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36"/>
          <w:szCs w:val="36"/>
          <w:lang w:val="bg-BG"/>
        </w:rPr>
        <w:t xml:space="preserve">ПРОТОКОЛ № </w:t>
      </w:r>
      <w:r>
        <w:rPr>
          <w:b/>
          <w:sz w:val="36"/>
          <w:szCs w:val="36"/>
        </w:rPr>
        <w:t xml:space="preserve">36      </w:t>
      </w:r>
    </w:p>
    <w:p>
      <w:pPr>
        <w:pStyle w:val="Normal"/>
        <w:jc w:val="right"/>
        <w:rPr/>
      </w:pPr>
      <w:r>
        <w:rPr>
          <w:b/>
          <w:sz w:val="28"/>
          <w:szCs w:val="28"/>
          <w:lang w:val="bg-BG"/>
        </w:rPr>
        <w:t>П</w:t>
      </w:r>
      <w:r>
        <w:rPr>
          <w:b/>
          <w:sz w:val="28"/>
          <w:szCs w:val="28"/>
          <w:lang w:val="bg-BG"/>
        </w:rPr>
        <w:t xml:space="preserve">репис! </w:t>
      </w:r>
    </w:p>
    <w:p>
      <w:pPr>
        <w:pStyle w:val="Normal"/>
        <w:jc w:val="center"/>
        <w:rPr>
          <w:b/>
          <w:b/>
          <w:sz w:val="36"/>
          <w:szCs w:val="36"/>
        </w:rPr>
      </w:pPr>
      <w:r>
        <w:rPr>
          <w:b/>
          <w:sz w:val="36"/>
          <w:szCs w:val="36"/>
        </w:rPr>
      </w:r>
    </w:p>
    <w:p>
      <w:pPr>
        <w:pStyle w:val="Normal"/>
        <w:jc w:val="center"/>
        <w:rPr>
          <w:b/>
          <w:b/>
          <w:lang w:val="bg-BG"/>
        </w:rPr>
      </w:pPr>
      <w:r>
        <w:rPr>
          <w:b/>
          <w:lang w:val="bg-BG"/>
        </w:rPr>
      </w:r>
    </w:p>
    <w:p>
      <w:pPr>
        <w:pStyle w:val="Normal"/>
        <w:ind w:left="0" w:right="0" w:firstLine="567"/>
        <w:jc w:val="both"/>
        <w:rPr/>
      </w:pPr>
      <w:r>
        <w:rPr>
          <w:b/>
        </w:rPr>
        <w:t>Днес, 19</w:t>
      </w:r>
      <w:bookmarkStart w:id="0" w:name="_GoBack"/>
      <w:bookmarkEnd w:id="0"/>
      <w:r>
        <w:rPr>
          <w:b/>
        </w:rPr>
        <w:t xml:space="preserve"> </w:t>
      </w:r>
      <w:r>
        <w:rPr>
          <w:b/>
          <w:lang w:val="bg-BG"/>
        </w:rPr>
        <w:t xml:space="preserve">юли </w:t>
      </w:r>
      <w:r>
        <w:rPr>
          <w:b/>
        </w:rPr>
        <w:t>201</w:t>
      </w:r>
      <w:r>
        <w:rPr>
          <w:b/>
          <w:lang w:val="bg-BG"/>
        </w:rPr>
        <w:t>7</w:t>
      </w:r>
      <w:r>
        <w:rPr>
          <w:b/>
        </w:rPr>
        <w:t xml:space="preserve"> г. (</w:t>
      </w:r>
      <w:r>
        <w:rPr>
          <w:b/>
          <w:lang w:val="bg-BG"/>
        </w:rPr>
        <w:t>сряда</w:t>
      </w:r>
      <w:r>
        <w:rPr>
          <w:b/>
        </w:rPr>
        <w:t>) от 10.</w:t>
      </w:r>
      <w:r>
        <w:rPr>
          <w:b/>
          <w:lang w:val="bg-BG"/>
        </w:rPr>
        <w:t>0</w:t>
      </w:r>
      <w:r>
        <w:rPr>
          <w:b/>
        </w:rPr>
        <w:t>0 часа</w:t>
      </w:r>
      <w:r>
        <w:rPr/>
        <w:t xml:space="preserve"> </w:t>
      </w:r>
      <w:r>
        <w:rPr>
          <w:lang w:val="bg-BG"/>
        </w:rPr>
        <w:t xml:space="preserve">в заседателна зала на Областна администрация-Габрово </w:t>
      </w:r>
      <w:r>
        <w:rPr/>
        <w:t>се проведе заседание на</w:t>
      </w:r>
      <w:r>
        <w:rPr>
          <w:lang w:val="bg-BG"/>
        </w:rPr>
        <w:t xml:space="preserve"> Областния съвет по условия на труд</w:t>
      </w:r>
      <w:r>
        <w:rPr>
          <w:bCs/>
          <w:lang w:val="bg-BG"/>
        </w:rPr>
        <w:t>, на което присъстваха:</w:t>
      </w:r>
    </w:p>
    <w:p>
      <w:pPr>
        <w:pStyle w:val="ListParagraph"/>
        <w:numPr>
          <w:ilvl w:val="0"/>
          <w:numId w:val="2"/>
        </w:numPr>
        <w:spacing w:before="120" w:after="120"/>
        <w:jc w:val="both"/>
        <w:rPr/>
      </w:pPr>
      <w:r>
        <w:rPr>
          <w:b/>
          <w:lang w:val="bg-BG"/>
        </w:rPr>
        <w:t>Мария Пенева</w:t>
      </w:r>
      <w:r>
        <w:rPr>
          <w:lang w:val="bg-BG"/>
        </w:rPr>
        <w:t xml:space="preserve"> – Областна администрация - Габрово;</w:t>
      </w:r>
    </w:p>
    <w:p>
      <w:pPr>
        <w:pStyle w:val="ListParagraph"/>
        <w:numPr>
          <w:ilvl w:val="0"/>
          <w:numId w:val="2"/>
        </w:numPr>
        <w:spacing w:before="120" w:after="120"/>
        <w:jc w:val="both"/>
        <w:rPr/>
      </w:pPr>
      <w:r>
        <w:rPr>
          <w:b/>
          <w:lang w:val="bg-BG"/>
        </w:rPr>
        <w:t xml:space="preserve">Иван Иванов – </w:t>
      </w:r>
      <w:r>
        <w:rPr>
          <w:lang w:val="bg-BG"/>
        </w:rPr>
        <w:t>упълномощен представител на Регионален съвет на КНСБ</w:t>
      </w:r>
      <w:r>
        <w:rPr/>
        <w:t>;</w:t>
      </w:r>
    </w:p>
    <w:p>
      <w:pPr>
        <w:pStyle w:val="ListParagraph"/>
        <w:numPr>
          <w:ilvl w:val="0"/>
          <w:numId w:val="2"/>
        </w:numPr>
        <w:spacing w:before="120" w:after="120"/>
        <w:jc w:val="both"/>
        <w:rPr/>
      </w:pPr>
      <w:r>
        <w:rPr>
          <w:b/>
          <w:lang w:val="bg-BG"/>
        </w:rPr>
        <w:t xml:space="preserve">Радинка Кубатова – </w:t>
      </w:r>
      <w:r>
        <w:rPr>
          <w:lang w:val="bg-BG"/>
        </w:rPr>
        <w:t>упълномощен представител на</w:t>
      </w:r>
      <w:r>
        <w:rPr>
          <w:b/>
          <w:lang w:val="bg-BG"/>
        </w:rPr>
        <w:t xml:space="preserve"> </w:t>
      </w:r>
      <w:r>
        <w:rPr>
          <w:lang w:val="bg-BG"/>
        </w:rPr>
        <w:t>Габровска търговско-промишлена палата</w:t>
      </w:r>
      <w:r>
        <w:rPr/>
        <w:t>;</w:t>
      </w:r>
    </w:p>
    <w:p>
      <w:pPr>
        <w:pStyle w:val="ListParagraph"/>
        <w:numPr>
          <w:ilvl w:val="0"/>
          <w:numId w:val="2"/>
        </w:numPr>
        <w:spacing w:before="120" w:after="120"/>
        <w:jc w:val="both"/>
        <w:rPr/>
      </w:pPr>
      <w:r>
        <w:rPr>
          <w:b/>
          <w:lang w:val="bg-BG"/>
        </w:rPr>
        <w:t xml:space="preserve">Пепа Сомлева – </w:t>
      </w:r>
      <w:r>
        <w:rPr>
          <w:lang w:val="bg-BG"/>
        </w:rPr>
        <w:t>Индустриална стопанска асоциация /Стопанска камара/</w:t>
      </w:r>
      <w:r>
        <w:rPr/>
        <w:t>.</w:t>
      </w:r>
    </w:p>
    <w:p>
      <w:pPr>
        <w:pStyle w:val="Normal"/>
        <w:ind w:left="0" w:right="0" w:firstLine="567"/>
        <w:jc w:val="both"/>
        <w:rPr/>
      </w:pPr>
      <w:r>
        <w:rPr/>
        <w:t>Присъстваха още:</w:t>
      </w:r>
    </w:p>
    <w:p>
      <w:pPr>
        <w:pStyle w:val="ListParagraph"/>
        <w:numPr>
          <w:ilvl w:val="0"/>
          <w:numId w:val="2"/>
        </w:numPr>
        <w:spacing w:before="120" w:after="120"/>
        <w:jc w:val="both"/>
        <w:rPr/>
      </w:pPr>
      <w:r>
        <w:rPr>
          <w:b/>
          <w:lang w:val="bg-BG"/>
        </w:rPr>
        <w:t xml:space="preserve">Виолета Иванова – </w:t>
      </w:r>
      <w:r>
        <w:rPr>
          <w:lang w:val="bg-BG"/>
        </w:rPr>
        <w:t>Дирекция ИТ;</w:t>
      </w:r>
    </w:p>
    <w:p>
      <w:pPr>
        <w:pStyle w:val="ListParagraph"/>
        <w:numPr>
          <w:ilvl w:val="0"/>
          <w:numId w:val="2"/>
        </w:numPr>
        <w:spacing w:before="120" w:after="120"/>
        <w:jc w:val="both"/>
        <w:rPr/>
      </w:pPr>
      <w:r>
        <w:rPr>
          <w:b/>
          <w:lang w:val="bg-BG"/>
        </w:rPr>
        <w:t xml:space="preserve">Тодор Костов – </w:t>
      </w:r>
      <w:r>
        <w:rPr>
          <w:lang w:val="bg-BG"/>
        </w:rPr>
        <w:t>ТП на НОИ.</w:t>
      </w:r>
    </w:p>
    <w:p>
      <w:pPr>
        <w:pStyle w:val="Normal"/>
        <w:ind w:left="0" w:right="0" w:firstLine="567"/>
        <w:jc w:val="both"/>
        <w:rPr/>
      </w:pPr>
      <w:r>
        <w:rPr/>
        <w:t>Отсъстваха:</w:t>
      </w:r>
    </w:p>
    <w:p>
      <w:pPr>
        <w:pStyle w:val="Normal"/>
        <w:ind w:left="0" w:right="0" w:firstLine="567"/>
        <w:jc w:val="both"/>
        <w:rPr>
          <w:lang w:val="bg-BG"/>
        </w:rPr>
      </w:pPr>
      <w:r>
        <w:rPr>
          <w:lang w:val="bg-BG"/>
        </w:rPr>
      </w:r>
    </w:p>
    <w:p>
      <w:pPr>
        <w:pStyle w:val="ListParagraph"/>
        <w:numPr>
          <w:ilvl w:val="0"/>
          <w:numId w:val="3"/>
        </w:numPr>
        <w:jc w:val="both"/>
        <w:rPr/>
      </w:pPr>
      <w:r>
        <w:rPr>
          <w:b/>
          <w:lang w:val="bg-BG"/>
        </w:rPr>
        <w:t xml:space="preserve">Светла Начева – </w:t>
      </w:r>
      <w:r>
        <w:rPr>
          <w:lang w:val="bg-BG"/>
        </w:rPr>
        <w:t>СРС на КТ ,,Подкрепа”</w:t>
      </w:r>
    </w:p>
    <w:p>
      <w:pPr>
        <w:pStyle w:val="Normal"/>
        <w:rPr>
          <w:bCs/>
          <w:lang w:val="bg-BG"/>
        </w:rPr>
      </w:pPr>
      <w:r>
        <w:rPr>
          <w:bCs/>
          <w:lang w:val="bg-BG"/>
        </w:rPr>
      </w:r>
    </w:p>
    <w:p>
      <w:pPr>
        <w:pStyle w:val="Normal"/>
        <w:rPr>
          <w:bCs/>
          <w:lang w:val="bg-BG"/>
        </w:rPr>
      </w:pPr>
      <w:r>
        <w:rPr>
          <w:bCs/>
          <w:lang w:val="bg-BG"/>
        </w:rPr>
      </w:r>
    </w:p>
    <w:p>
      <w:pPr>
        <w:pStyle w:val="Normal"/>
        <w:ind w:left="0" w:right="0" w:firstLine="567"/>
        <w:jc w:val="both"/>
        <w:rPr/>
      </w:pPr>
      <w:r>
        <w:rPr/>
        <w:t xml:space="preserve">След установяване наличието на кворум г-жа Пенева откри заседанието на </w:t>
      </w:r>
      <w:r>
        <w:rPr>
          <w:lang w:val="bg-BG"/>
        </w:rPr>
        <w:t>Областния съвет по условия на труд</w:t>
      </w:r>
      <w:r>
        <w:rPr/>
        <w:t>, което протече при следния</w:t>
      </w:r>
    </w:p>
    <w:p>
      <w:pPr>
        <w:pStyle w:val="Normal"/>
        <w:spacing w:before="120" w:after="0"/>
        <w:ind w:left="0" w:right="0" w:firstLine="720"/>
        <w:jc w:val="center"/>
        <w:rPr>
          <w:b/>
          <w:b/>
          <w:bCs/>
          <w:color w:val="000000"/>
          <w:lang w:val="bg-BG"/>
        </w:rPr>
      </w:pPr>
      <w:r>
        <w:rPr>
          <w:b/>
          <w:bCs/>
          <w:color w:val="000000"/>
          <w:lang w:val="bg-BG"/>
        </w:rPr>
      </w:r>
    </w:p>
    <w:p>
      <w:pPr>
        <w:pStyle w:val="Normal"/>
        <w:spacing w:before="120" w:after="0"/>
        <w:ind w:left="0" w:right="0" w:firstLine="720"/>
        <w:jc w:val="center"/>
        <w:rPr>
          <w:b/>
          <w:b/>
          <w:bCs/>
          <w:color w:val="000000"/>
          <w:lang w:val="bg-BG"/>
        </w:rPr>
      </w:pPr>
      <w:r>
        <w:rPr>
          <w:b/>
          <w:bCs/>
          <w:color w:val="000000"/>
          <w:lang w:val="bg-BG"/>
        </w:rPr>
        <w:t>Д Н Е В Е Н   Р Е Д :</w:t>
      </w:r>
    </w:p>
    <w:p>
      <w:pPr>
        <w:pStyle w:val="Normal"/>
        <w:spacing w:before="120" w:after="0"/>
        <w:ind w:left="0" w:right="0" w:firstLine="720"/>
        <w:jc w:val="center"/>
        <w:rPr>
          <w:b/>
          <w:b/>
          <w:bCs/>
          <w:color w:val="000000"/>
          <w:lang w:val="bg-BG"/>
        </w:rPr>
      </w:pPr>
      <w:r>
        <w:rPr>
          <w:b/>
          <w:bCs/>
          <w:color w:val="000000"/>
          <w:lang w:val="bg-BG"/>
        </w:rPr>
      </w:r>
    </w:p>
    <w:p>
      <w:pPr>
        <w:pStyle w:val="Normal"/>
        <w:numPr>
          <w:ilvl w:val="0"/>
          <w:numId w:val="1"/>
        </w:numPr>
        <w:spacing w:before="120" w:after="0"/>
        <w:jc w:val="both"/>
        <w:rPr>
          <w:bCs/>
          <w:color w:val="000000"/>
          <w:lang w:val="bg-BG"/>
        </w:rPr>
      </w:pPr>
      <w:r>
        <w:rPr>
          <w:bCs/>
          <w:color w:val="000000"/>
          <w:lang w:val="bg-BG"/>
        </w:rPr>
        <w:t>Информация за контролната дейност на Дирекция „Инспекция по труда“ със седалище Габрово във връзка със спазването на Закона за здравословни и безопасни условия на труд за второто тримесечие на 2017 г.</w:t>
      </w:r>
    </w:p>
    <w:p>
      <w:pPr>
        <w:pStyle w:val="Normal"/>
        <w:spacing w:before="120" w:after="0"/>
        <w:ind w:left="786" w:right="0" w:hanging="0"/>
        <w:jc w:val="right"/>
        <w:rPr>
          <w:bCs/>
          <w:color w:val="000000"/>
          <w:lang w:val="bg-BG"/>
        </w:rPr>
      </w:pPr>
      <w:r>
        <w:rPr>
          <w:bCs/>
          <w:color w:val="000000"/>
          <w:lang w:val="bg-BG"/>
        </w:rPr>
        <w:t>Докладва г-жа Виолета Иванова</w:t>
      </w:r>
    </w:p>
    <w:p>
      <w:pPr>
        <w:pStyle w:val="Normal"/>
        <w:spacing w:before="120" w:after="0"/>
        <w:ind w:left="786" w:right="0" w:hanging="0"/>
        <w:jc w:val="right"/>
        <w:rPr>
          <w:bCs/>
          <w:color w:val="000000"/>
          <w:lang w:val="bg-BG"/>
        </w:rPr>
      </w:pPr>
      <w:r>
        <w:rPr>
          <w:bCs/>
          <w:color w:val="000000"/>
          <w:lang w:val="bg-BG"/>
        </w:rPr>
        <w:t>ЗА директор на Дирекция ИТ</w:t>
      </w:r>
    </w:p>
    <w:p>
      <w:pPr>
        <w:pStyle w:val="Normal"/>
        <w:spacing w:before="120" w:after="0"/>
        <w:ind w:left="786" w:right="0" w:hanging="0"/>
        <w:jc w:val="right"/>
        <w:rPr>
          <w:bCs/>
          <w:color w:val="000000"/>
          <w:lang w:val="bg-BG"/>
        </w:rPr>
      </w:pPr>
      <w:r>
        <w:rPr>
          <w:bCs/>
          <w:color w:val="000000"/>
          <w:lang w:val="bg-BG"/>
        </w:rPr>
        <w:t>(съгласно заповед № ЧР-884/13.07.2017 г.)</w:t>
      </w:r>
    </w:p>
    <w:p>
      <w:pPr>
        <w:pStyle w:val="Normal"/>
        <w:numPr>
          <w:ilvl w:val="0"/>
          <w:numId w:val="1"/>
        </w:numPr>
        <w:spacing w:before="120" w:after="0"/>
        <w:jc w:val="both"/>
        <w:rPr>
          <w:bCs/>
          <w:color w:val="000000"/>
          <w:lang w:val="bg-BG"/>
        </w:rPr>
      </w:pPr>
      <w:r>
        <w:rPr>
          <w:bCs/>
          <w:color w:val="000000"/>
          <w:lang w:val="bg-BG"/>
        </w:rPr>
        <w:t xml:space="preserve">Информация за трудовите злополуки и професионалните заболявания на територията на Габровска област за 2016 г. </w:t>
      </w:r>
    </w:p>
    <w:p>
      <w:pPr>
        <w:pStyle w:val="Normal"/>
        <w:spacing w:before="120" w:after="0"/>
        <w:ind w:left="786" w:right="0" w:hanging="0"/>
        <w:jc w:val="right"/>
        <w:rPr>
          <w:bCs/>
          <w:color w:val="000000"/>
          <w:lang w:val="bg-BG"/>
        </w:rPr>
      </w:pPr>
      <w:r>
        <w:rPr>
          <w:bCs/>
          <w:color w:val="000000"/>
          <w:lang w:val="bg-BG"/>
        </w:rPr>
        <w:t>Докладва г-н Тодор Костов</w:t>
      </w:r>
    </w:p>
    <w:p>
      <w:pPr>
        <w:pStyle w:val="Normal"/>
        <w:spacing w:before="120" w:after="0"/>
        <w:ind w:left="786" w:right="0" w:hanging="0"/>
        <w:jc w:val="right"/>
        <w:rPr>
          <w:bCs/>
          <w:color w:val="000000"/>
          <w:lang w:val="bg-BG"/>
        </w:rPr>
      </w:pPr>
      <w:r>
        <w:rPr>
          <w:bCs/>
          <w:color w:val="000000"/>
          <w:lang w:val="bg-BG"/>
        </w:rPr>
        <w:t>Директор на ТП на НОИ</w:t>
      </w:r>
    </w:p>
    <w:p>
      <w:pPr>
        <w:pStyle w:val="Normal"/>
        <w:spacing w:before="120" w:after="120"/>
        <w:ind w:left="786" w:right="0" w:hanging="0"/>
        <w:jc w:val="both"/>
        <w:rPr>
          <w:lang w:val="bg-BG"/>
        </w:rPr>
      </w:pPr>
      <w:r>
        <w:rPr>
          <w:lang w:val="bg-BG"/>
        </w:rPr>
      </w:r>
    </w:p>
    <w:p>
      <w:pPr>
        <w:pStyle w:val="Normal"/>
        <w:ind w:left="0" w:right="0" w:firstLine="567"/>
        <w:jc w:val="both"/>
        <w:rPr/>
      </w:pPr>
      <w:r>
        <w:rPr>
          <w:lang w:val="bg-BG"/>
        </w:rPr>
        <w:t xml:space="preserve"> </w:t>
      </w:r>
      <w:r>
        <w:rPr/>
        <w:t>Не бяха направени допълнения и предложения и така определения Дневен ред бе приет единодушно</w:t>
      </w:r>
      <w:r>
        <w:rPr>
          <w:lang w:val="bg-BG"/>
        </w:rPr>
        <w:t xml:space="preserve"> с 4 гласа ,,ЗА”.</w:t>
      </w:r>
    </w:p>
    <w:p>
      <w:pPr>
        <w:pStyle w:val="Normal"/>
        <w:ind w:left="0" w:right="0" w:firstLine="567"/>
        <w:jc w:val="both"/>
        <w:rPr/>
      </w:pPr>
      <w:r>
        <w:rPr/>
      </w:r>
    </w:p>
    <w:p>
      <w:pPr>
        <w:pStyle w:val="Normal"/>
        <w:ind w:left="0" w:right="0" w:firstLine="567"/>
        <w:jc w:val="both"/>
        <w:rPr/>
      </w:pPr>
      <w:r>
        <w:rPr>
          <w:b/>
        </w:rPr>
        <w:t>По т. 1</w:t>
      </w:r>
      <w:r>
        <w:rPr/>
        <w:t>: Г-жа</w:t>
      </w:r>
      <w:r>
        <w:rPr>
          <w:lang w:val="bg-BG"/>
        </w:rPr>
        <w:t xml:space="preserve"> </w:t>
      </w:r>
      <w:r>
        <w:rPr/>
        <w:t xml:space="preserve">Пенева даде думата на </w:t>
      </w:r>
      <w:r>
        <w:rPr>
          <w:lang w:val="bg-BG"/>
        </w:rPr>
        <w:t>г-жа Иванова за представяне на доклада за контролната дейност на Дирекция ,,Инспекция по труда” - Габрово</w:t>
      </w:r>
    </w:p>
    <w:p>
      <w:pPr>
        <w:pStyle w:val="Normal"/>
        <w:ind w:left="0" w:right="0" w:firstLine="567"/>
        <w:jc w:val="both"/>
        <w:rPr>
          <w:lang w:val="bg-BG"/>
        </w:rPr>
      </w:pPr>
      <w:r>
        <w:rPr>
          <w:lang w:val="bg-BG"/>
        </w:rPr>
        <w:t>Г-жа Иванова: През второто тримесечие на 2017 г. отчитаме изпълнение на планираните проверки. Инспекторите от ГД ,,Инспекция по труда” със седалище Габрово за извършили 377 проверки, в т.ч. 300 планирани. През посочения период проверките за последващ контрол (проверки за изпълнението на дадени при предишни проверки предписания) за 90 – или 23 % от извършените проверки.</w:t>
      </w:r>
    </w:p>
    <w:p>
      <w:pPr>
        <w:pStyle w:val="Normal"/>
        <w:ind w:left="0" w:right="0" w:firstLine="567"/>
        <w:jc w:val="both"/>
        <w:rPr>
          <w:lang w:val="bg-BG"/>
        </w:rPr>
      </w:pPr>
      <w:r>
        <w:rPr>
          <w:lang w:val="bg-BG"/>
        </w:rPr>
        <w:t>Постъпилите сигнали в ГД ,,ИТ” със седалище Габрово за 62, като 2 от тях са за проблеми, свързани със осигуряването на безопасни условия на труд</w:t>
      </w:r>
    </w:p>
    <w:p>
      <w:pPr>
        <w:pStyle w:val="Normal"/>
        <w:ind w:left="0" w:right="0" w:firstLine="567"/>
        <w:jc w:val="both"/>
        <w:rPr>
          <w:lang w:val="bg-BG"/>
        </w:rPr>
      </w:pPr>
      <w:r>
        <w:rPr>
          <w:lang w:val="bg-BG"/>
        </w:rPr>
        <w:t>През периода за проверени 369 предприятия, като от тях 87 са проверени за първи път и 37 строителни обекта.</w:t>
      </w:r>
    </w:p>
    <w:p>
      <w:pPr>
        <w:pStyle w:val="Normal"/>
        <w:ind w:left="0" w:right="0" w:firstLine="567"/>
        <w:jc w:val="both"/>
        <w:rPr>
          <w:lang w:val="bg-BG"/>
        </w:rPr>
      </w:pPr>
      <w:r>
        <w:rPr>
          <w:lang w:val="bg-BG"/>
        </w:rPr>
        <w:t>През второто тримесечие на 2017 г. има ръст на неизпълнените предписания – 14 бр., като 13 от тях са по ТПО и 1 – по ЗБУТ (през първото тримесечие на 2017 г. няма такива).</w:t>
      </w:r>
    </w:p>
    <w:p>
      <w:pPr>
        <w:pStyle w:val="Normal"/>
        <w:ind w:left="0" w:right="0" w:firstLine="567"/>
        <w:jc w:val="both"/>
        <w:rPr>
          <w:lang w:val="bg-BG"/>
        </w:rPr>
      </w:pPr>
      <w:r>
        <w:rPr>
          <w:lang w:val="bg-BG"/>
        </w:rPr>
        <w:t>Запазва се тенденцията от предходните години, най-голям процент нарушения да са по вътрешнофирмената организация за осигуряване на здравословни и безопасни условия на труд – 616 нарушения (59% от нарушенията по ЗБУТ). Най-често срещани нарушения за следните:</w:t>
      </w:r>
    </w:p>
    <w:p>
      <w:pPr>
        <w:pStyle w:val="ListParagraph"/>
        <w:numPr>
          <w:ilvl w:val="0"/>
          <w:numId w:val="4"/>
        </w:numPr>
        <w:jc w:val="both"/>
        <w:rPr>
          <w:lang w:val="bg-BG"/>
        </w:rPr>
      </w:pPr>
      <w:r>
        <w:rPr>
          <w:lang w:val="bg-BG"/>
        </w:rPr>
        <w:t>Нарушения по оценката на риска;</w:t>
      </w:r>
    </w:p>
    <w:p>
      <w:pPr>
        <w:pStyle w:val="ListParagraph"/>
        <w:numPr>
          <w:ilvl w:val="0"/>
          <w:numId w:val="4"/>
        </w:numPr>
        <w:jc w:val="both"/>
        <w:rPr>
          <w:lang w:val="bg-BG"/>
        </w:rPr>
      </w:pPr>
      <w:r>
        <w:rPr>
          <w:lang w:val="bg-BG"/>
        </w:rPr>
        <w:t>Нарушения, свързани с инструктажа и обучението на работниците;</w:t>
      </w:r>
    </w:p>
    <w:p>
      <w:pPr>
        <w:pStyle w:val="ListParagraph"/>
        <w:numPr>
          <w:ilvl w:val="0"/>
          <w:numId w:val="4"/>
        </w:numPr>
        <w:jc w:val="both"/>
        <w:rPr>
          <w:lang w:val="bg-BG"/>
        </w:rPr>
      </w:pPr>
      <w:r>
        <w:rPr>
          <w:lang w:val="bg-BG"/>
        </w:rPr>
        <w:t>Липса на инструкции за безопасна работа;</w:t>
      </w:r>
    </w:p>
    <w:p>
      <w:pPr>
        <w:pStyle w:val="ListParagraph"/>
        <w:numPr>
          <w:ilvl w:val="0"/>
          <w:numId w:val="4"/>
        </w:numPr>
        <w:jc w:val="both"/>
        <w:rPr>
          <w:lang w:val="bg-BG"/>
        </w:rPr>
      </w:pPr>
      <w:r>
        <w:rPr>
          <w:lang w:val="bg-BG"/>
        </w:rPr>
        <w:t>Липса на периодични технически прегледи на използваните в предприятията съоръжения с повишена опасност.</w:t>
      </w:r>
    </w:p>
    <w:p>
      <w:pPr>
        <w:pStyle w:val="Normal"/>
        <w:jc w:val="both"/>
        <w:rPr>
          <w:lang w:val="bg-BG"/>
        </w:rPr>
      </w:pPr>
      <w:r>
        <w:rPr>
          <w:lang w:val="bg-BG"/>
        </w:rPr>
        <w:t>Констатираните нарушения по безопасност на труда са 194 бр. (19% от установените по ЗБУТ нарушения). Характерните нарушения, установени при проверките през тримесечието, са:</w:t>
      </w:r>
    </w:p>
    <w:p>
      <w:pPr>
        <w:pStyle w:val="ListParagraph"/>
        <w:numPr>
          <w:ilvl w:val="0"/>
          <w:numId w:val="5"/>
        </w:numPr>
        <w:jc w:val="both"/>
        <w:rPr>
          <w:lang w:val="bg-BG"/>
        </w:rPr>
      </w:pPr>
      <w:r>
        <w:rPr>
          <w:lang w:val="bg-BG"/>
        </w:rPr>
        <w:t>Неосигурена защита от директен или индиректен допир до ел.ток;</w:t>
      </w:r>
    </w:p>
    <w:p>
      <w:pPr>
        <w:pStyle w:val="ListParagraph"/>
        <w:numPr>
          <w:ilvl w:val="0"/>
          <w:numId w:val="5"/>
        </w:numPr>
        <w:jc w:val="both"/>
        <w:rPr>
          <w:lang w:val="bg-BG"/>
        </w:rPr>
      </w:pPr>
      <w:r>
        <w:rPr>
          <w:lang w:val="bg-BG"/>
        </w:rPr>
        <w:t>Липса на измервания, удостоверяващи ефективността на защитните системи срещу поражения от ел.ток;</w:t>
      </w:r>
    </w:p>
    <w:p>
      <w:pPr>
        <w:pStyle w:val="ListParagraph"/>
        <w:numPr>
          <w:ilvl w:val="0"/>
          <w:numId w:val="5"/>
        </w:numPr>
        <w:jc w:val="both"/>
        <w:rPr>
          <w:lang w:val="bg-BG"/>
        </w:rPr>
      </w:pPr>
      <w:r>
        <w:rPr>
          <w:lang w:val="bg-BG"/>
        </w:rPr>
        <w:t>Липса на предпазни устройства, осигуряващи безопасност на машини и съоръжения;</w:t>
      </w:r>
    </w:p>
    <w:p>
      <w:pPr>
        <w:pStyle w:val="ListParagraph"/>
        <w:numPr>
          <w:ilvl w:val="0"/>
          <w:numId w:val="5"/>
        </w:numPr>
        <w:jc w:val="both"/>
        <w:rPr>
          <w:lang w:val="bg-BG"/>
        </w:rPr>
      </w:pPr>
      <w:r>
        <w:rPr>
          <w:lang w:val="bg-BG"/>
        </w:rPr>
        <w:t>Контролно-измервателните уреди на съоръжения с повишена опасност не са метрологично осигурени.</w:t>
      </w:r>
    </w:p>
    <w:p>
      <w:pPr>
        <w:pStyle w:val="Normal"/>
        <w:jc w:val="both"/>
        <w:rPr>
          <w:lang w:val="bg-BG"/>
        </w:rPr>
      </w:pPr>
      <w:r>
        <w:rPr>
          <w:lang w:val="bg-BG"/>
        </w:rPr>
        <w:t>През тримесечието са установени 3 акта за спиране от експлоатация на машини,съоръжения и работни места, за които при проверката е установено, че са опасни за здравето и живота на работниците.</w:t>
      </w:r>
    </w:p>
    <w:p>
      <w:pPr>
        <w:pStyle w:val="Normal"/>
        <w:jc w:val="both"/>
        <w:rPr>
          <w:lang w:val="bg-BG"/>
        </w:rPr>
      </w:pPr>
      <w:r>
        <w:rPr>
          <w:lang w:val="bg-BG"/>
        </w:rPr>
        <w:t>По хигиена на труда са установени 229 нарушения (22% от нарушенията по ЗБУТ). Основно допуснатите нарушения са:</w:t>
      </w:r>
    </w:p>
    <w:p>
      <w:pPr>
        <w:pStyle w:val="ListParagraph"/>
        <w:numPr>
          <w:ilvl w:val="0"/>
          <w:numId w:val="6"/>
        </w:numPr>
        <w:jc w:val="both"/>
        <w:rPr>
          <w:lang w:val="bg-BG"/>
        </w:rPr>
      </w:pPr>
      <w:r>
        <w:rPr>
          <w:lang w:val="bg-BG"/>
        </w:rPr>
        <w:t>Нарушаване на изискването за предварителен медицински преглед на работниците при постъпване на работа;</w:t>
      </w:r>
    </w:p>
    <w:p>
      <w:pPr>
        <w:pStyle w:val="ListParagraph"/>
        <w:numPr>
          <w:ilvl w:val="0"/>
          <w:numId w:val="6"/>
        </w:numPr>
        <w:jc w:val="both"/>
        <w:rPr>
          <w:lang w:val="bg-BG"/>
        </w:rPr>
      </w:pPr>
      <w:r>
        <w:rPr>
          <w:lang w:val="bg-BG"/>
        </w:rPr>
        <w:t>Непроведени профилактични медицински прегледи;</w:t>
      </w:r>
    </w:p>
    <w:p>
      <w:pPr>
        <w:pStyle w:val="ListParagraph"/>
        <w:numPr>
          <w:ilvl w:val="0"/>
          <w:numId w:val="6"/>
        </w:numPr>
        <w:jc w:val="both"/>
        <w:rPr>
          <w:lang w:val="bg-BG"/>
        </w:rPr>
      </w:pPr>
      <w:r>
        <w:rPr>
          <w:lang w:val="bg-BG"/>
        </w:rPr>
        <w:t>Липсват данни за факторите на работната среда;</w:t>
      </w:r>
    </w:p>
    <w:p>
      <w:pPr>
        <w:pStyle w:val="Normal"/>
        <w:jc w:val="both"/>
        <w:rPr>
          <w:lang w:val="bg-BG"/>
        </w:rPr>
      </w:pPr>
      <w:r>
        <w:rPr>
          <w:lang w:val="bg-BG"/>
        </w:rPr>
        <w:t xml:space="preserve"> </w:t>
      </w:r>
      <w:r>
        <w:rPr>
          <w:lang w:val="bg-BG"/>
        </w:rPr>
        <w:t>Най-голям брой констатирани нарушения, отнасящи се до здравословни и безопасни условия на труд има в предприятия с икономически дейности ,,Производство на мебели”, ,,Строителство”, ,,Производство на хранителни продукти”, ,,Производство на метални изделия”.</w:t>
      </w:r>
    </w:p>
    <w:p>
      <w:pPr>
        <w:pStyle w:val="Normal"/>
        <w:jc w:val="both"/>
        <w:rPr/>
      </w:pPr>
      <w:r>
        <w:rPr>
          <w:lang w:val="bg-BG"/>
        </w:rPr>
        <w:t xml:space="preserve"> </w:t>
      </w:r>
      <w:r>
        <w:rPr>
          <w:lang w:val="bg-BG"/>
        </w:rPr>
        <w:t xml:space="preserve">През второто тримесечие на 2017 г. от инспекторите на ГД ,,ИТ” със седалище Габрово са съставени 114 акта за установени административни нарушения на трудовото законодателство.Съставените актове за нарушения на изискванията за осигуряване на ЗБУТ са 40, като от тях 34 са за нарушения на изискванията за вътрешна организация  за осигуряване на ЗБУТ, 6 акта за необезопасено работно оборудване и 1 акт за неизпълнено предписание. </w:t>
      </w:r>
    </w:p>
    <w:p>
      <w:pPr>
        <w:pStyle w:val="Normal"/>
        <w:ind w:left="720" w:right="0" w:hanging="0"/>
        <w:jc w:val="both"/>
        <w:rPr>
          <w:lang w:val="bg-BG"/>
        </w:rPr>
      </w:pPr>
      <w:r>
        <w:rPr>
          <w:lang w:val="bg-BG"/>
        </w:rPr>
        <w:t xml:space="preserve">        </w:t>
      </w:r>
      <w:r>
        <w:rPr>
          <w:lang w:val="bg-BG"/>
        </w:rPr>
        <w:t>Г-жа Пенева благодари на г-жа Иванова за изчерпателно представения доклад</w:t>
      </w:r>
    </w:p>
    <w:p>
      <w:pPr>
        <w:pStyle w:val="Normal"/>
        <w:jc w:val="both"/>
        <w:rPr>
          <w:lang w:val="bg-BG"/>
        </w:rPr>
      </w:pPr>
      <w:r>
        <w:rPr>
          <w:lang w:val="bg-BG"/>
        </w:rPr>
        <w:t xml:space="preserve">и прикани членовете на Съвета да изразят своите предложения по него. </w:t>
      </w:r>
    </w:p>
    <w:p>
      <w:pPr>
        <w:pStyle w:val="Normal"/>
        <w:ind w:left="720" w:right="0" w:hanging="0"/>
        <w:jc w:val="both"/>
        <w:rPr>
          <w:lang w:val="bg-BG"/>
        </w:rPr>
      </w:pPr>
      <w:r>
        <w:rPr>
          <w:lang w:val="bg-BG"/>
        </w:rPr>
        <w:t xml:space="preserve">        </w:t>
      </w:r>
      <w:r>
        <w:rPr>
          <w:lang w:val="bg-BG"/>
        </w:rPr>
        <w:t>Г-жа Кубатова предложи на следващи заседания да не се четат докладите, тъй</w:t>
      </w:r>
    </w:p>
    <w:p>
      <w:pPr>
        <w:pStyle w:val="Normal"/>
        <w:rPr>
          <w:lang w:val="bg-BG"/>
        </w:rPr>
      </w:pPr>
      <w:r>
        <w:rPr>
          <w:lang w:val="bg-BG"/>
        </w:rPr>
        <w:t>като всеки член се е запознал предварително с тях.</w:t>
      </w:r>
    </w:p>
    <w:p>
      <w:pPr>
        <w:pStyle w:val="Normal"/>
        <w:ind w:left="720" w:right="0" w:hanging="0"/>
        <w:jc w:val="both"/>
        <w:rPr>
          <w:lang w:val="bg-BG"/>
        </w:rPr>
      </w:pPr>
      <w:r>
        <w:rPr>
          <w:lang w:val="bg-BG"/>
        </w:rPr>
      </w:r>
    </w:p>
    <w:p>
      <w:pPr>
        <w:pStyle w:val="Normal"/>
        <w:ind w:left="0" w:right="0" w:firstLine="567"/>
        <w:jc w:val="both"/>
        <w:rPr>
          <w:lang w:val="bg-BG"/>
        </w:rPr>
      </w:pPr>
      <w:r>
        <w:rPr>
          <w:lang w:val="bg-BG"/>
        </w:rPr>
        <w:t>Предложението бе подложено на гласуване.</w:t>
      </w:r>
    </w:p>
    <w:p>
      <w:pPr>
        <w:pStyle w:val="Normal"/>
        <w:ind w:left="0" w:right="0" w:firstLine="567"/>
        <w:jc w:val="both"/>
        <w:rPr>
          <w:i/>
          <w:i/>
          <w:lang w:val="bg-BG"/>
        </w:rPr>
      </w:pPr>
      <w:r>
        <w:rPr>
          <w:i/>
          <w:lang w:val="bg-BG"/>
        </w:rPr>
        <w:t>Резултат от гласуването: общо гласували – 4, за - 4, против – 0.</w:t>
      </w:r>
    </w:p>
    <w:p>
      <w:pPr>
        <w:pStyle w:val="Normal"/>
        <w:ind w:left="0" w:right="0" w:firstLine="567"/>
        <w:jc w:val="both"/>
        <w:rPr>
          <w:lang w:val="bg-BG"/>
        </w:rPr>
      </w:pPr>
      <w:r>
        <w:rPr>
          <w:lang w:val="bg-BG"/>
        </w:rPr>
        <w:t>Предложението се приема.</w:t>
      </w:r>
    </w:p>
    <w:p>
      <w:pPr>
        <w:pStyle w:val="Normal"/>
        <w:ind w:left="0" w:right="0" w:firstLine="567"/>
        <w:jc w:val="both"/>
        <w:rPr>
          <w:lang w:val="bg-BG"/>
        </w:rPr>
      </w:pPr>
      <w:r>
        <w:rPr>
          <w:lang w:val="bg-BG"/>
        </w:rPr>
      </w:r>
    </w:p>
    <w:p>
      <w:pPr>
        <w:pStyle w:val="Normal"/>
        <w:ind w:left="0" w:right="0" w:firstLine="567"/>
        <w:jc w:val="both"/>
        <w:rPr>
          <w:lang w:val="bg-BG"/>
        </w:rPr>
      </w:pPr>
      <w:r>
        <w:rPr>
          <w:lang w:val="bg-BG"/>
        </w:rPr>
        <w:t xml:space="preserve">           </w:t>
      </w:r>
      <w:r>
        <w:rPr>
          <w:lang w:val="bg-BG"/>
        </w:rPr>
        <w:t>Г-жа Сомлева попита как се санкционира липсата на информационни табели на строителните обекти.</w:t>
      </w:r>
    </w:p>
    <w:p>
      <w:pPr>
        <w:pStyle w:val="Normal"/>
        <w:ind w:left="0" w:right="0" w:firstLine="567"/>
        <w:jc w:val="both"/>
        <w:rPr>
          <w:lang w:val="bg-BG"/>
        </w:rPr>
      </w:pPr>
      <w:r>
        <w:rPr>
          <w:lang w:val="bg-BG"/>
        </w:rPr>
        <w:t xml:space="preserve">           </w:t>
      </w:r>
      <w:r>
        <w:rPr>
          <w:lang w:val="bg-BG"/>
        </w:rPr>
        <w:t>Г-жа Иванова отговори, че съгласно Наредбата за СМР на строителните обекти, възложителят е длъжен да изготви такава табела, а изпълнителят съгласно чл. 13 от същата Наредба да я постави. Ние отиваме на проверка след като получим информация, че такава липсва или не отговаря на етапа на изпълнение на обекта.</w:t>
      </w:r>
    </w:p>
    <w:p>
      <w:pPr>
        <w:pStyle w:val="Normal"/>
        <w:ind w:left="0" w:right="0" w:firstLine="567"/>
        <w:jc w:val="both"/>
        <w:rPr>
          <w:lang w:val="bg-BG"/>
        </w:rPr>
      </w:pPr>
      <w:r>
        <w:rPr>
          <w:lang w:val="bg-BG"/>
        </w:rPr>
        <w:t xml:space="preserve">          </w:t>
      </w:r>
      <w:r>
        <w:rPr>
          <w:lang w:val="bg-BG"/>
        </w:rPr>
        <w:t>Г-жа Сомлева допълни, че всъщност може да се окаже, че изпълнителят в определения срок е подал информация, но в последствие поради определени причини изпълнението на дейностите не върви в срок и следва тази информация на табелата да се промени.</w:t>
      </w:r>
    </w:p>
    <w:p>
      <w:pPr>
        <w:pStyle w:val="Normal"/>
        <w:ind w:left="0" w:right="0" w:firstLine="567"/>
        <w:jc w:val="both"/>
        <w:rPr>
          <w:lang w:val="bg-BG"/>
        </w:rPr>
      </w:pPr>
      <w:r>
        <w:rPr>
          <w:lang w:val="bg-BG"/>
        </w:rPr>
        <w:t xml:space="preserve">          </w:t>
      </w:r>
      <w:r>
        <w:rPr>
          <w:lang w:val="bg-BG"/>
        </w:rPr>
        <w:t>Г-жа Иванова сподели, че за този период не са имали такива сигнали.</w:t>
      </w:r>
    </w:p>
    <w:p>
      <w:pPr>
        <w:pStyle w:val="Normal"/>
        <w:ind w:left="0" w:right="0" w:firstLine="567"/>
        <w:jc w:val="both"/>
        <w:rPr>
          <w:lang w:val="bg-BG"/>
        </w:rPr>
      </w:pPr>
      <w:r>
        <w:rPr>
          <w:lang w:val="bg-BG"/>
        </w:rPr>
        <w:tab/>
        <w:t xml:space="preserve">        Г-жа Пенева попита, след като много фирми набират персонал от регистрираните безработни в Дирекция ,,Бюро по труда”, дали тези хора са обучени и запознати с изискванията за ЗБУТ.</w:t>
      </w:r>
    </w:p>
    <w:p>
      <w:pPr>
        <w:pStyle w:val="Normal"/>
        <w:ind w:left="0" w:right="0" w:firstLine="567"/>
        <w:jc w:val="both"/>
        <w:rPr>
          <w:lang w:val="bg-BG"/>
        </w:rPr>
      </w:pPr>
      <w:r>
        <w:rPr>
          <w:lang w:val="bg-BG"/>
        </w:rPr>
        <w:t xml:space="preserve">          </w:t>
      </w:r>
      <w:r>
        <w:rPr>
          <w:lang w:val="bg-BG"/>
        </w:rPr>
        <w:t xml:space="preserve">Г-жа Иванова отговори, че не е запозната в детайли с контролната дейност на колегите си, но увери, че със сигурност колегите и следят за обучението на регистрираните безработни хора и добре работят съвместно с Дирекция ,,Бюро по труда” Габрово. </w:t>
      </w:r>
    </w:p>
    <w:p>
      <w:pPr>
        <w:pStyle w:val="Normal"/>
        <w:ind w:left="0" w:right="0" w:firstLine="567"/>
        <w:jc w:val="both"/>
        <w:rPr>
          <w:lang w:val="bg-BG"/>
        </w:rPr>
      </w:pPr>
      <w:r>
        <w:rPr>
          <w:lang w:val="bg-BG"/>
        </w:rPr>
        <w:t xml:space="preserve">          </w:t>
      </w:r>
      <w:r>
        <w:rPr>
          <w:lang w:val="bg-BG"/>
        </w:rPr>
        <w:t xml:space="preserve">Г-жа Пенева предложи да бъде приета за сведение така представената информация за дейността на Дирекция ,,Инспекция по труда” със седалище Габрово за второто тримесечие на 2017 г. </w:t>
      </w:r>
    </w:p>
    <w:p>
      <w:pPr>
        <w:pStyle w:val="Normal"/>
        <w:ind w:left="0" w:right="0" w:firstLine="567"/>
        <w:jc w:val="both"/>
        <w:rPr>
          <w:lang w:val="bg-BG"/>
        </w:rPr>
      </w:pPr>
      <w:r>
        <w:rPr>
          <w:lang w:val="bg-BG"/>
        </w:rPr>
      </w:r>
    </w:p>
    <w:p>
      <w:pPr>
        <w:pStyle w:val="Normal"/>
        <w:ind w:left="0" w:right="0" w:firstLine="567"/>
        <w:jc w:val="both"/>
        <w:rPr>
          <w:i/>
          <w:i/>
          <w:lang w:val="bg-BG"/>
        </w:rPr>
      </w:pPr>
      <w:r>
        <w:rPr>
          <w:i/>
          <w:lang w:val="bg-BG"/>
        </w:rPr>
        <w:t>Предложението бе подложено на гласуване.</w:t>
      </w:r>
    </w:p>
    <w:p>
      <w:pPr>
        <w:pStyle w:val="Normal"/>
        <w:ind w:left="0" w:right="0" w:firstLine="567"/>
        <w:jc w:val="both"/>
        <w:rPr>
          <w:i/>
          <w:i/>
          <w:lang w:val="bg-BG"/>
        </w:rPr>
      </w:pPr>
      <w:r>
        <w:rPr>
          <w:i/>
          <w:lang w:val="bg-BG"/>
        </w:rPr>
        <w:t>Резултат от гласуването: общо гласували – 4, за - 4, против – 0.</w:t>
      </w:r>
    </w:p>
    <w:p>
      <w:pPr>
        <w:pStyle w:val="Normal"/>
        <w:ind w:left="0" w:right="0" w:firstLine="567"/>
        <w:jc w:val="both"/>
        <w:rPr/>
      </w:pPr>
      <w:r>
        <w:rPr>
          <w:i/>
          <w:lang w:val="bg-BG"/>
        </w:rPr>
        <w:t>Предложението</w:t>
      </w:r>
      <w:r>
        <w:rPr>
          <w:lang w:val="bg-BG"/>
        </w:rPr>
        <w:t xml:space="preserve"> се приема.</w:t>
      </w:r>
    </w:p>
    <w:p>
      <w:pPr>
        <w:pStyle w:val="Normal"/>
        <w:ind w:left="0" w:right="0" w:firstLine="567"/>
        <w:jc w:val="both"/>
        <w:rPr>
          <w:lang w:val="bg-BG"/>
        </w:rPr>
      </w:pPr>
      <w:r>
        <w:rPr>
          <w:lang w:val="bg-BG"/>
        </w:rPr>
      </w:r>
    </w:p>
    <w:p>
      <w:pPr>
        <w:pStyle w:val="Normal"/>
        <w:jc w:val="both"/>
        <w:rPr/>
      </w:pPr>
      <w:r>
        <w:rPr>
          <w:lang w:val="bg-BG"/>
        </w:rPr>
        <w:tab/>
      </w:r>
      <w:r>
        <w:rPr>
          <w:b/>
          <w:lang w:val="bg-BG"/>
        </w:rPr>
        <w:t>По т. 2:</w:t>
      </w:r>
      <w:r>
        <w:rPr>
          <w:lang w:val="bg-BG"/>
        </w:rPr>
        <w:t xml:space="preserve"> Г-жа Пенева даде думата за представяне на информация за трудовите злополуки и професионални заболявания на територията на област Габрово за 2016 г. на г-н Тодор Костов, директор на ТП ,,НОИ”</w:t>
      </w:r>
    </w:p>
    <w:p>
      <w:pPr>
        <w:pStyle w:val="Normal"/>
        <w:jc w:val="both"/>
        <w:rPr>
          <w:lang w:val="bg-BG"/>
        </w:rPr>
      </w:pPr>
      <w:r>
        <w:rPr>
          <w:lang w:val="bg-BG"/>
        </w:rPr>
        <w:tab/>
        <w:t>Г-н Костов: През 2016 г. в ТП на НОИ – Габрово за декларирани 72 бр. злополуки. От тях за 63 бр. са издадени разпореждания за приемането им за трудови, а 9 бр. не се приемат за такива. От приетите 63 трудови злополуки, 53 от тях са станали по време на пряка трудова дейност, а останалите 9 – злополуката е настъпила по време на обичайния път към работното място или към дома.</w:t>
      </w:r>
    </w:p>
    <w:p>
      <w:pPr>
        <w:pStyle w:val="Normal"/>
        <w:ind w:left="0" w:right="0" w:firstLine="720"/>
        <w:jc w:val="both"/>
        <w:rPr>
          <w:lang w:val="bg-BG"/>
        </w:rPr>
      </w:pPr>
      <w:r>
        <w:rPr>
          <w:lang w:val="bg-BG"/>
        </w:rPr>
        <w:t>Съвместно с представители на Дирекция ,,Инспекция на труда” Габрово през 2016 г. са извършени 10 разследвания на злополуки по чл. 58, ал. 1 и ал. 2 от КСО.</w:t>
      </w:r>
    </w:p>
    <w:p>
      <w:pPr>
        <w:pStyle w:val="Normal"/>
        <w:ind w:left="0" w:right="0" w:firstLine="720"/>
        <w:jc w:val="both"/>
        <w:rPr>
          <w:lang w:val="bg-BG"/>
        </w:rPr>
      </w:pPr>
      <w:r>
        <w:rPr>
          <w:lang w:val="bg-BG"/>
        </w:rPr>
        <w:t>През 2016 г. има 1 трудова злополука довела до трайна инвалидност, две признати трудови злополуки довели до смърт и четири нетравматични довели до смърт, за които ТЕЛК се е произнесъл за липса на причинно-следствена връзка.</w:t>
      </w:r>
    </w:p>
    <w:p>
      <w:pPr>
        <w:pStyle w:val="Normal"/>
        <w:ind w:left="0" w:right="0" w:firstLine="720"/>
        <w:jc w:val="both"/>
        <w:rPr>
          <w:lang w:val="bg-BG"/>
        </w:rPr>
      </w:pPr>
      <w:r>
        <w:rPr>
          <w:lang w:val="bg-BG"/>
        </w:rPr>
        <w:t>През периода няма получени бързи известия за сигнализиране на съмнения за професионални болести.</w:t>
      </w:r>
    </w:p>
    <w:p>
      <w:pPr>
        <w:pStyle w:val="Normal"/>
        <w:ind w:left="0" w:right="0" w:firstLine="720"/>
        <w:jc w:val="both"/>
        <w:rPr>
          <w:lang w:val="bg-BG"/>
        </w:rPr>
      </w:pPr>
      <w:r>
        <w:rPr>
          <w:lang w:val="bg-BG"/>
        </w:rPr>
        <w:t>Видно от увеличения брой трудови злополуки през 2016 г. спрямо 2015 г. , където те са 49, според нас се дължи на неспазване на безопасни условия на труд и ниската квалификация на пострадалите.</w:t>
      </w:r>
    </w:p>
    <w:p>
      <w:pPr>
        <w:pStyle w:val="Normal"/>
        <w:ind w:left="0" w:right="0" w:firstLine="720"/>
        <w:jc w:val="both"/>
        <w:rPr>
          <w:lang w:val="bg-BG"/>
        </w:rPr>
      </w:pPr>
      <w:r>
        <w:rPr>
          <w:lang w:val="bg-BG"/>
        </w:rPr>
        <w:t xml:space="preserve">По икономически дейности допуснатите злополуки са във фирми от производство на машини и оборудване, с общо и специално предназначение, производство на: хранителни продукти, текстил, облекло, дървен материал, химични продукти, изделия от каучук и пластмаса, основни метали, мебели, строителство и др. </w:t>
      </w:r>
    </w:p>
    <w:p>
      <w:pPr>
        <w:pStyle w:val="Normal"/>
        <w:ind w:left="0" w:right="0" w:firstLine="720"/>
        <w:jc w:val="both"/>
        <w:rPr>
          <w:lang w:val="bg-BG"/>
        </w:rPr>
      </w:pPr>
      <w:r>
        <w:rPr>
          <w:lang w:val="bg-BG"/>
        </w:rPr>
        <w:t>Извършени са текущи проверки на осигурители по спазване на нормативните актове по осигуряването на трудови злополуки и професионална болест, като за резултатите са съставени констативни протоколи и са дадени задължителни предписания.</w:t>
      </w:r>
    </w:p>
    <w:p>
      <w:pPr>
        <w:pStyle w:val="Normal"/>
        <w:ind w:left="0" w:right="0" w:firstLine="567"/>
        <w:jc w:val="both"/>
        <w:rPr>
          <w:lang w:val="bg-BG"/>
        </w:rPr>
      </w:pPr>
      <w:r>
        <w:rPr>
          <w:lang w:val="bg-BG"/>
        </w:rPr>
        <w:t>Г-жа Сомлева констатира, че основен извод от тази информация е, че голям брой трудови злополуки са настъпили поради ниска квалификация на работниците, защото населението ни намалява и работодателите са принудени да избират между ниско квалифицирани работници, за съжаление.</w:t>
      </w:r>
    </w:p>
    <w:p>
      <w:pPr>
        <w:pStyle w:val="Normal"/>
        <w:ind w:left="0" w:right="0" w:firstLine="567"/>
        <w:jc w:val="both"/>
        <w:rPr>
          <w:lang w:val="bg-BG"/>
        </w:rPr>
      </w:pPr>
      <w:r>
        <w:rPr>
          <w:lang w:val="bg-BG"/>
        </w:rPr>
        <w:t>Г-жа Пенева благодари на г-н Костов за представянето на данните и предложи да бъде приета за сведение Информацията за трудови злополуки и професионални заболявания за област Габрово за 2016 г. на гласуване.</w:t>
      </w:r>
    </w:p>
    <w:p>
      <w:pPr>
        <w:pStyle w:val="Normal"/>
        <w:jc w:val="both"/>
        <w:rPr>
          <w:lang w:val="bg-BG"/>
        </w:rPr>
      </w:pPr>
      <w:r>
        <w:rPr>
          <w:lang w:val="bg-BG"/>
        </w:rPr>
        <w:t>.</w:t>
        <w:tab/>
      </w:r>
    </w:p>
    <w:p>
      <w:pPr>
        <w:pStyle w:val="Normal"/>
        <w:ind w:left="0" w:right="0" w:firstLine="567"/>
        <w:jc w:val="both"/>
        <w:rPr>
          <w:i/>
          <w:i/>
          <w:lang w:val="bg-BG"/>
        </w:rPr>
      </w:pPr>
      <w:r>
        <w:rPr>
          <w:i/>
          <w:lang w:val="bg-BG"/>
        </w:rPr>
        <w:t>Предложението бе подложено на гласуване.</w:t>
      </w:r>
    </w:p>
    <w:p>
      <w:pPr>
        <w:pStyle w:val="Normal"/>
        <w:ind w:left="0" w:right="0" w:firstLine="567"/>
        <w:jc w:val="both"/>
        <w:rPr>
          <w:i/>
          <w:i/>
          <w:lang w:val="bg-BG"/>
        </w:rPr>
      </w:pPr>
      <w:r>
        <w:rPr>
          <w:i/>
          <w:lang w:val="bg-BG"/>
        </w:rPr>
        <w:t>Резултат от гласуването: общо гласували – 4, за - 4, против – 0.</w:t>
      </w:r>
    </w:p>
    <w:p>
      <w:pPr>
        <w:pStyle w:val="Normal"/>
        <w:ind w:left="0" w:right="0" w:firstLine="567"/>
        <w:jc w:val="both"/>
        <w:rPr/>
      </w:pPr>
      <w:r>
        <w:rPr>
          <w:i/>
          <w:lang w:val="bg-BG"/>
        </w:rPr>
        <w:t>Предложението</w:t>
      </w:r>
      <w:r>
        <w:rPr>
          <w:lang w:val="bg-BG"/>
        </w:rPr>
        <w:t xml:space="preserve"> се приема.</w:t>
      </w:r>
    </w:p>
    <w:p>
      <w:pPr>
        <w:pStyle w:val="Normal"/>
        <w:jc w:val="both"/>
        <w:rPr>
          <w:lang w:val="bg-BG"/>
        </w:rPr>
      </w:pPr>
      <w:r>
        <w:rPr>
          <w:lang w:val="bg-BG"/>
        </w:rPr>
      </w:r>
    </w:p>
    <w:p>
      <w:pPr>
        <w:pStyle w:val="Normal"/>
        <w:ind w:left="0" w:right="0" w:firstLine="567"/>
        <w:jc w:val="both"/>
        <w:rPr>
          <w:lang w:val="bg-BG"/>
        </w:rPr>
      </w:pPr>
      <w:r>
        <w:rPr>
          <w:lang w:val="bg-BG"/>
        </w:rPr>
        <w:t>С това дневният ред бе изчерпан и заседанието бе закрито.</w:t>
      </w:r>
    </w:p>
    <w:p>
      <w:pPr>
        <w:pStyle w:val="Normal"/>
        <w:ind w:left="0" w:right="0" w:firstLine="567"/>
        <w:jc w:val="both"/>
        <w:rPr>
          <w:lang w:val="bg-BG"/>
        </w:rPr>
      </w:pPr>
      <w:r>
        <w:rPr>
          <w:lang w:val="bg-BG"/>
        </w:rPr>
      </w:r>
    </w:p>
    <w:p>
      <w:pPr>
        <w:pStyle w:val="Normal"/>
        <w:ind w:left="0" w:right="0" w:firstLine="567"/>
        <w:jc w:val="both"/>
        <w:rPr>
          <w:lang w:val="bg-BG"/>
        </w:rPr>
      </w:pPr>
      <w:r>
        <w:rPr>
          <w:lang w:val="bg-BG"/>
        </w:rPr>
        <w:t xml:space="preserve">На настоящото заседание бяха взети следните </w:t>
      </w:r>
    </w:p>
    <w:p>
      <w:pPr>
        <w:pStyle w:val="Normal"/>
        <w:rPr>
          <w:b/>
          <w:b/>
          <w:lang w:val="bg-BG"/>
        </w:rPr>
      </w:pPr>
      <w:r>
        <w:rPr>
          <w:b/>
          <w:lang w:val="bg-BG"/>
        </w:rPr>
      </w:r>
    </w:p>
    <w:p>
      <w:pPr>
        <w:pStyle w:val="Normal"/>
        <w:rPr>
          <w:b/>
          <w:b/>
          <w:lang w:val="bg-BG"/>
        </w:rPr>
      </w:pPr>
      <w:r>
        <w:rPr>
          <w:b/>
          <w:lang w:val="bg-BG"/>
        </w:rPr>
      </w:r>
    </w:p>
    <w:p>
      <w:pPr>
        <w:pStyle w:val="Normal"/>
        <w:jc w:val="center"/>
        <w:rPr>
          <w:b/>
          <w:b/>
          <w:lang w:val="bg-BG"/>
        </w:rPr>
      </w:pPr>
      <w:r>
        <w:rPr>
          <w:b/>
          <w:lang w:val="bg-BG"/>
        </w:rPr>
        <w:t>РЕШЕНИЯ:</w:t>
      </w:r>
    </w:p>
    <w:p>
      <w:pPr>
        <w:pStyle w:val="Normal"/>
        <w:ind w:left="0" w:right="0" w:firstLine="567"/>
        <w:jc w:val="center"/>
        <w:rPr>
          <w:b/>
          <w:b/>
          <w:lang w:val="bg-BG"/>
        </w:rPr>
      </w:pPr>
      <w:r>
        <w:rPr>
          <w:b/>
          <w:lang w:val="bg-BG"/>
        </w:rPr>
      </w:r>
    </w:p>
    <w:p>
      <w:pPr>
        <w:pStyle w:val="ListParagraph"/>
        <w:numPr>
          <w:ilvl w:val="0"/>
          <w:numId w:val="7"/>
        </w:numPr>
        <w:jc w:val="both"/>
        <w:rPr>
          <w:lang w:val="bg-BG"/>
        </w:rPr>
      </w:pPr>
      <w:r>
        <w:rPr>
          <w:lang w:val="bg-BG"/>
        </w:rPr>
        <w:t>Областният съвет по условия на труд приема за сведение информацията за дейността на Дирекция ,,Инспекция по труда” със седалище Габрово за второто тримесечие на 2017 г.</w:t>
      </w:r>
    </w:p>
    <w:p>
      <w:pPr>
        <w:pStyle w:val="ListParagraph"/>
        <w:numPr>
          <w:ilvl w:val="0"/>
          <w:numId w:val="7"/>
        </w:numPr>
        <w:jc w:val="both"/>
        <w:rPr>
          <w:lang w:val="bg-BG"/>
        </w:rPr>
      </w:pPr>
      <w:r>
        <w:rPr>
          <w:lang w:val="bg-BG"/>
        </w:rPr>
        <w:t>Областният съвет по условия на труд приема за сведение информацията за трудови злополуки и професионални заболявания за област Габрово за 2016 г.</w:t>
      </w:r>
    </w:p>
    <w:p>
      <w:pPr>
        <w:pStyle w:val="ListParagraph"/>
        <w:spacing w:before="120" w:after="120"/>
        <w:ind w:left="1260" w:right="0" w:hanging="0"/>
        <w:jc w:val="both"/>
        <w:rPr>
          <w:bCs/>
          <w:color w:val="000000"/>
          <w:lang w:val="bg-BG"/>
        </w:rPr>
      </w:pPr>
      <w:r>
        <w:rPr>
          <w:bCs/>
          <w:color w:val="000000"/>
          <w:lang w:val="bg-BG"/>
        </w:rPr>
      </w:r>
    </w:p>
    <w:p>
      <w:pPr>
        <w:pStyle w:val="Normal"/>
        <w:rPr>
          <w:bCs/>
          <w:color w:val="000000"/>
          <w:lang w:val="bg-BG"/>
        </w:rPr>
      </w:pPr>
      <w:r>
        <w:rPr>
          <w:bCs/>
          <w:color w:val="000000"/>
          <w:lang w:val="bg-BG"/>
        </w:rPr>
        <w:t>МАРИЯ ПЕНЕВА/</w:t>
      </w:r>
      <w:r>
        <w:rPr>
          <w:b/>
          <w:bCs/>
          <w:color w:val="000000"/>
          <w:lang w:val="bg-BG"/>
        </w:rPr>
        <w:t>п.</w:t>
      </w:r>
      <w:r>
        <w:rPr>
          <w:bCs/>
          <w:color w:val="000000"/>
          <w:lang w:val="bg-BG"/>
        </w:rPr>
        <w:t>/</w:t>
      </w:r>
    </w:p>
    <w:p>
      <w:pPr>
        <w:pStyle w:val="Normal"/>
        <w:rPr>
          <w:bCs/>
          <w:i/>
          <w:i/>
          <w:color w:val="000000"/>
          <w:lang w:val="bg-BG"/>
        </w:rPr>
      </w:pPr>
      <w:r>
        <w:rPr>
          <w:bCs/>
          <w:i/>
          <w:color w:val="000000"/>
          <w:lang w:val="bg-BG"/>
        </w:rPr>
        <w:t xml:space="preserve">Заместник областен управител на област Габрово </w:t>
      </w:r>
    </w:p>
    <w:p>
      <w:pPr>
        <w:pStyle w:val="Normal"/>
        <w:rPr>
          <w:bCs/>
          <w:i/>
          <w:i/>
          <w:color w:val="000000"/>
          <w:lang w:val="bg-BG"/>
        </w:rPr>
      </w:pPr>
      <w:r>
        <w:rPr>
          <w:bCs/>
          <w:i/>
          <w:color w:val="000000"/>
          <w:lang w:val="bg-BG"/>
        </w:rPr>
        <w:t>Председател на Областния съвет за условия на труд</w:t>
      </w:r>
    </w:p>
    <w:p>
      <w:pPr>
        <w:pStyle w:val="Normal"/>
        <w:rPr>
          <w:bCs/>
          <w:color w:val="000000"/>
          <w:lang w:val="bg-BG"/>
        </w:rPr>
      </w:pPr>
      <w:r>
        <w:rPr>
          <w:bCs/>
          <w:color w:val="000000"/>
          <w:lang w:val="bg-BG"/>
        </w:rPr>
      </w:r>
    </w:p>
    <w:p>
      <w:pPr>
        <w:pStyle w:val="ListParagraph"/>
        <w:ind w:left="1260" w:right="0" w:hanging="0"/>
        <w:rPr>
          <w:bCs/>
          <w:color w:val="000000"/>
          <w:lang w:val="bg-BG"/>
        </w:rPr>
      </w:pPr>
      <w:r>
        <w:rPr>
          <w:bCs/>
          <w:color w:val="000000"/>
          <w:lang w:val="bg-BG"/>
        </w:rPr>
      </w:r>
    </w:p>
    <w:p>
      <w:pPr>
        <w:pStyle w:val="ListParagraph"/>
        <w:ind w:left="1260" w:right="0" w:hanging="0"/>
        <w:rPr>
          <w:bCs/>
          <w:color w:val="000000"/>
          <w:lang w:val="bg-BG"/>
        </w:rPr>
      </w:pPr>
      <w:r>
        <w:rPr>
          <w:bCs/>
          <w:color w:val="000000"/>
          <w:lang w:val="bg-BG"/>
        </w:rPr>
      </w:r>
    </w:p>
    <w:p>
      <w:pPr>
        <w:pStyle w:val="ListParagraph"/>
        <w:ind w:left="1260" w:right="0" w:hanging="0"/>
        <w:rPr>
          <w:bCs/>
          <w:color w:val="000000"/>
          <w:lang w:val="bg-BG"/>
        </w:rPr>
      </w:pPr>
      <w:r>
        <w:rPr>
          <w:bCs/>
          <w:color w:val="000000"/>
          <w:lang w:val="bg-BG"/>
        </w:rPr>
      </w:r>
    </w:p>
    <w:p>
      <w:pPr>
        <w:pStyle w:val="ListParagraph"/>
        <w:ind w:left="1260" w:right="0" w:hanging="0"/>
        <w:rPr>
          <w:bCs/>
          <w:color w:val="000000"/>
          <w:lang w:val="bg-BG"/>
        </w:rPr>
      </w:pPr>
      <w:r>
        <w:rPr>
          <w:bCs/>
          <w:color w:val="000000"/>
          <w:lang w:val="bg-BG"/>
        </w:rPr>
      </w:r>
    </w:p>
    <w:p>
      <w:pPr>
        <w:pStyle w:val="Normal"/>
        <w:rPr>
          <w:bCs/>
          <w:color w:val="000000"/>
          <w:lang w:val="bg-BG"/>
        </w:rPr>
      </w:pPr>
      <w:r>
        <w:rPr>
          <w:bCs/>
          <w:color w:val="000000"/>
          <w:lang w:val="bg-BG"/>
        </w:rPr>
        <w:t xml:space="preserve">Изготвил протокола:       </w:t>
      </w:r>
    </w:p>
    <w:p>
      <w:pPr>
        <w:pStyle w:val="Normal"/>
        <w:rPr>
          <w:bCs/>
          <w:color w:val="000000"/>
          <w:lang w:val="bg-BG"/>
        </w:rPr>
      </w:pPr>
      <w:r>
        <w:rPr>
          <w:bCs/>
          <w:color w:val="000000"/>
          <w:lang w:val="bg-BG"/>
        </w:rPr>
        <w:t>Веселина Георгиева</w:t>
      </w:r>
    </w:p>
    <w:p>
      <w:pPr>
        <w:pStyle w:val="Normal"/>
        <w:rPr>
          <w:bCs/>
          <w:i/>
          <w:i/>
          <w:color w:val="000000"/>
          <w:lang w:val="bg-BG"/>
        </w:rPr>
      </w:pPr>
      <w:r>
        <w:rPr>
          <w:bCs/>
          <w:i/>
          <w:color w:val="000000"/>
          <w:lang w:val="bg-BG"/>
        </w:rPr>
        <w:t xml:space="preserve">Мл. експерт в дирекция АКРРДС                        </w:t>
      </w:r>
    </w:p>
    <w:p>
      <w:pPr>
        <w:pStyle w:val="Normal"/>
        <w:spacing w:before="0" w:after="120"/>
        <w:jc w:val="both"/>
        <w:rPr/>
      </w:pPr>
      <w:r>
        <w:rPr/>
      </w:r>
    </w:p>
    <w:sectPr>
      <w:footerReference w:type="default" r:id="rId2"/>
      <w:type w:val="nextPage"/>
      <w:pgSz w:w="12240" w:h="15840"/>
      <w:pgMar w:left="1417" w:right="1417" w:header="0" w:top="851" w:footer="72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Arial">
    <w:charset w:val="cc"/>
    <w:family w:val="swiss"/>
    <w:pitch w:val="variable"/>
  </w:font>
  <w:font w:name="Courier New">
    <w:charset w:val="cc"/>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instrText> PAGE </w:instrText>
    </w:r>
    <w:r>
      <w:fldChar w:fldCharType="separate"/>
    </w:r>
    <w:r>
      <w:t>5</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86"/>
        </w:tabs>
        <w:ind w:left="786" w:hanging="360"/>
      </w:pPr>
      <w:rPr>
        <w:sz w:val="28"/>
        <w:b w:val="false"/>
        <w:szCs w:val="28"/>
        <w:bCs/>
        <w:lang w:val="bg-BG"/>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
    <w:lvl w:ilvl="0">
      <w:start w:val="1"/>
      <w:numFmt w:val="decimal"/>
      <w:lvlText w:val="%1."/>
      <w:lvlJc w:val="left"/>
      <w:pPr>
        <w:ind w:left="927" w:hanging="360"/>
      </w:pPr>
      <w:rPr>
        <w:b/>
      </w:rPr>
    </w:lvl>
    <w:lvl w:ilvl="1">
      <w:start w:val="1"/>
      <w:numFmt w:val="lowerLetter"/>
      <w:lvlText w:val="%2."/>
      <w:lvlJc w:val="left"/>
      <w:pPr>
        <w:ind w:left="1647" w:hanging="360"/>
      </w:pPr>
    </w:lvl>
    <w:lvl w:ilvl="2">
      <w:start w:val="1"/>
      <w:numFmt w:val="lowerRoman"/>
      <w:lvlText w:val="%2.%3."/>
      <w:lvlJc w:val="right"/>
      <w:pPr>
        <w:ind w:left="2367" w:hanging="180"/>
      </w:pPr>
    </w:lvl>
    <w:lvl w:ilvl="3">
      <w:start w:val="1"/>
      <w:numFmt w:val="decimal"/>
      <w:lvlText w:val="%2.%3.%4."/>
      <w:lvlJc w:val="left"/>
      <w:pPr>
        <w:ind w:left="3087" w:hanging="360"/>
      </w:pPr>
    </w:lvl>
    <w:lvl w:ilvl="4">
      <w:start w:val="1"/>
      <w:numFmt w:val="lowerLetter"/>
      <w:lvlText w:val="%2.%3.%4.%5."/>
      <w:lvlJc w:val="left"/>
      <w:pPr>
        <w:ind w:left="3807" w:hanging="360"/>
      </w:pPr>
    </w:lvl>
    <w:lvl w:ilvl="5">
      <w:start w:val="1"/>
      <w:numFmt w:val="lowerRoman"/>
      <w:lvlText w:val="%2.%3.%4.%5.%6."/>
      <w:lvlJc w:val="right"/>
      <w:pPr>
        <w:ind w:left="4527" w:hanging="180"/>
      </w:pPr>
    </w:lvl>
    <w:lvl w:ilvl="6">
      <w:start w:val="1"/>
      <w:numFmt w:val="decimal"/>
      <w:lvlText w:val="%2.%3.%4.%5.%6.%7."/>
      <w:lvlJc w:val="left"/>
      <w:pPr>
        <w:ind w:left="5247" w:hanging="360"/>
      </w:pPr>
    </w:lvl>
    <w:lvl w:ilvl="7">
      <w:start w:val="1"/>
      <w:numFmt w:val="lowerLetter"/>
      <w:lvlText w:val="%2.%3.%4.%5.%6.%7.%8."/>
      <w:lvlJc w:val="left"/>
      <w:pPr>
        <w:ind w:left="5967" w:hanging="360"/>
      </w:pPr>
    </w:lvl>
    <w:lvl w:ilvl="8">
      <w:start w:val="1"/>
      <w:numFmt w:val="lowerRoman"/>
      <w:lvlText w:val="%2.%3.%4.%5.%6.%7.%8.%9."/>
      <w:lvlJc w:val="right"/>
      <w:pPr>
        <w:ind w:left="6687" w:hanging="180"/>
      </w:pPr>
    </w:lvl>
  </w:abstractNum>
  <w:abstractNum w:abstractNumId="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5">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6">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Fonts w:cs="Courier New"/>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Fonts w:cs="Courier New"/>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Fonts w:cs="Courier New"/>
      </w:rPr>
    </w:lvl>
    <w:lvl w:ilvl="8">
      <w:start w:val="1"/>
      <w:numFmt w:val="bullet"/>
      <w:lvlText w:val=""/>
      <w:lvlJc w:val="left"/>
      <w:pPr>
        <w:ind w:left="7560" w:hanging="360"/>
      </w:pPr>
      <w:rPr>
        <w:rFonts w:ascii="Wingdings" w:hAnsi="Wingdings" w:cs="Wingdings" w:hint="default"/>
      </w:rPr>
    </w:lvl>
  </w:abstractNum>
  <w:abstractNum w:abstractNumId="7">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2.%3."/>
      <w:lvlJc w:val="right"/>
      <w:pPr>
        <w:ind w:left="2367" w:hanging="180"/>
      </w:pPr>
    </w:lvl>
    <w:lvl w:ilvl="3">
      <w:start w:val="1"/>
      <w:numFmt w:val="decimal"/>
      <w:lvlText w:val="%2.%3.%4."/>
      <w:lvlJc w:val="left"/>
      <w:pPr>
        <w:ind w:left="3087" w:hanging="360"/>
      </w:pPr>
    </w:lvl>
    <w:lvl w:ilvl="4">
      <w:start w:val="1"/>
      <w:numFmt w:val="lowerLetter"/>
      <w:lvlText w:val="%2.%3.%4.%5."/>
      <w:lvlJc w:val="left"/>
      <w:pPr>
        <w:ind w:left="3807" w:hanging="360"/>
      </w:pPr>
    </w:lvl>
    <w:lvl w:ilvl="5">
      <w:start w:val="1"/>
      <w:numFmt w:val="lowerRoman"/>
      <w:lvlText w:val="%2.%3.%4.%5.%6."/>
      <w:lvlJc w:val="right"/>
      <w:pPr>
        <w:ind w:left="4527" w:hanging="180"/>
      </w:pPr>
    </w:lvl>
    <w:lvl w:ilvl="6">
      <w:start w:val="1"/>
      <w:numFmt w:val="decimal"/>
      <w:lvlText w:val="%2.%3.%4.%5.%6.%7."/>
      <w:lvlJc w:val="left"/>
      <w:pPr>
        <w:ind w:left="5247" w:hanging="360"/>
      </w:pPr>
    </w:lvl>
    <w:lvl w:ilvl="7">
      <w:start w:val="1"/>
      <w:numFmt w:val="lowerLetter"/>
      <w:lvlText w:val="%2.%3.%4.%5.%6.%7.%8."/>
      <w:lvlJc w:val="left"/>
      <w:pPr>
        <w:ind w:left="5967" w:hanging="360"/>
      </w:pPr>
    </w:lvl>
    <w:lvl w:ilvl="8">
      <w:start w:val="1"/>
      <w:numFmt w:val="lowerRoman"/>
      <w:lvlText w:val="%2.%3.%4.%5.%6.%7.%8.%9."/>
      <w:lvlJc w:val="right"/>
      <w:pPr>
        <w:ind w:left="6687" w:hanging="180"/>
      </w:p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35"/>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ahoma"/>
        <w:sz w:val="24"/>
        <w:szCs w:val="22"/>
        <w:lang w:val="en-US" w:eastAsia="en-US" w:bidi="ar-SA"/>
      </w:rPr>
    </w:rPrDefault>
    <w:pPrDefault>
      <w:pPr>
        <w:spacing w:lineRule="auto" w:line="276"/>
      </w:pPr>
    </w:pPrDefault>
  </w:docDefaults>
  <w:style w:type="paragraph" w:styleId="Normal">
    <w:name w:val="Normal"/>
    <w:qFormat/>
    <w:pPr>
      <w:widowControl/>
      <w:numPr>
        <w:ilvl w:val="0"/>
        <w:numId w:val="0"/>
      </w:numPr>
      <w:suppressAutoHyphens w:val="true"/>
      <w:kinsoku w:val="true"/>
      <w:overflowPunct w:val="true"/>
      <w:autoSpaceDE w:val="true"/>
      <w:bidi w:val="0"/>
      <w:spacing w:lineRule="auto" w:line="240" w:before="0" w:after="0"/>
    </w:pPr>
    <w:rPr>
      <w:rFonts w:eastAsia="Times New Roman" w:cs="Times New Roman" w:ascii="Times New Roman" w:hAnsi="Times New Roman"/>
      <w:color w:val="auto"/>
      <w:sz w:val="24"/>
      <w:szCs w:val="24"/>
      <w:lang w:eastAsia="zh-CN" w:val="en-US" w:bidi="ar-SA"/>
    </w:rPr>
  </w:style>
  <w:style w:type="character" w:styleId="DefaultParagraphFont">
    <w:name w:val="Default Paragraph Font"/>
    <w:qFormat/>
    <w:rPr/>
  </w:style>
  <w:style w:type="character" w:styleId="HeaderChar">
    <w:name w:val="Header Char"/>
    <w:basedOn w:val="DefaultParagraphFont"/>
    <w:qFormat/>
    <w:rPr>
      <w:rFonts w:eastAsia="Times New Roman" w:cs="Times New Roman"/>
      <w:szCs w:val="24"/>
      <w:lang w:eastAsia="zh-CN"/>
    </w:rPr>
  </w:style>
  <w:style w:type="character" w:styleId="FooterChar">
    <w:name w:val="Footer Char"/>
    <w:basedOn w:val="DefaultParagraphFont"/>
    <w:qFormat/>
    <w:rPr>
      <w:rFonts w:eastAsia="Times New Roman" w:cs="Times New Roman"/>
      <w:szCs w:val="24"/>
      <w:lang w:eastAsia="zh-CN"/>
    </w:rPr>
  </w:style>
  <w:style w:type="character" w:styleId="BalloonTextChar">
    <w:name w:val="Balloon Text Char"/>
    <w:basedOn w:val="DefaultParagraphFont"/>
    <w:qFormat/>
    <w:rPr>
      <w:rFonts w:ascii="Tahoma" w:hAnsi="Tahoma" w:eastAsia="Times New Roman" w:cs="Tahoma"/>
      <w:sz w:val="16"/>
      <w:szCs w:val="16"/>
      <w:lang w:eastAsia="zh-CN"/>
    </w:rPr>
  </w:style>
  <w:style w:type="character" w:styleId="ListLabel1">
    <w:name w:val="ListLabel 1"/>
    <w:qFormat/>
    <w:rPr>
      <w:b w:val="false"/>
      <w:bCs/>
      <w:sz w:val="28"/>
      <w:szCs w:val="28"/>
      <w:lang w:val="bg-BG"/>
    </w:rPr>
  </w:style>
  <w:style w:type="character" w:styleId="ListLabel2">
    <w:name w:val="ListLabel 2"/>
    <w:qFormat/>
    <w:rPr>
      <w:b w:val="false"/>
    </w:rPr>
  </w:style>
  <w:style w:type="character" w:styleId="ListLabel3">
    <w:name w:val="ListLabel 3"/>
    <w:qFormat/>
    <w:rPr>
      <w:rFonts w:eastAsia="Times New Roman" w:cs="Times New Roman"/>
      <w:b/>
    </w:rPr>
  </w:style>
  <w:style w:type="character" w:styleId="ListLabel4">
    <w:name w:val="ListLabel 4"/>
    <w:qFormat/>
    <w:rPr>
      <w:rFonts w:cs="Courier New"/>
    </w:rPr>
  </w:style>
  <w:style w:type="character" w:styleId="ListLabel5">
    <w:name w:val="ListLabel 5"/>
    <w:qFormat/>
    <w:rPr>
      <w:b/>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qFormat/>
    <w:pPr>
      <w:numPr>
        <w:ilvl w:val="0"/>
        <w:numId w:val="0"/>
      </w:numPr>
      <w:ind w:left="720" w:right="0" w:hanging="0"/>
    </w:pPr>
    <w:rPr/>
  </w:style>
  <w:style w:type="paragraph" w:styleId="Header">
    <w:name w:val="Header"/>
    <w:basedOn w:val="Normal"/>
    <w:pPr>
      <w:numPr>
        <w:ilvl w:val="0"/>
        <w:numId w:val="0"/>
      </w:numPr>
      <w:suppressLineNumbers/>
      <w:tabs>
        <w:tab w:val="center" w:pos="4703" w:leader="none"/>
        <w:tab w:val="right" w:pos="9406" w:leader="none"/>
      </w:tabs>
    </w:pPr>
    <w:rPr/>
  </w:style>
  <w:style w:type="paragraph" w:styleId="Footer">
    <w:name w:val="Footer"/>
    <w:basedOn w:val="Normal"/>
    <w:pPr>
      <w:numPr>
        <w:ilvl w:val="0"/>
        <w:numId w:val="0"/>
      </w:numPr>
      <w:suppressLineNumbers/>
      <w:tabs>
        <w:tab w:val="center" w:pos="4703" w:leader="none"/>
        <w:tab w:val="right" w:pos="9406" w:leader="none"/>
      </w:tabs>
    </w:pPr>
    <w:rPr/>
  </w:style>
  <w:style w:type="paragraph" w:styleId="BalloonText">
    <w:name w:val="Balloon Text"/>
    <w:basedOn w:val="Normal"/>
    <w:qFormat/>
    <w:pPr>
      <w:numPr>
        <w:ilvl w:val="0"/>
        <w:numId w:val="0"/>
      </w:numPr>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TotalTime>
  <Application>LibreOffice/5.3.3.2$Windows_X86_64 LibreOffice_project/3d9a8b4b4e538a85e0782bd6c2d430bafe583448</Application>
  <Pages>5</Pages>
  <Words>1421</Words>
  <Characters>7918</Characters>
  <CharactersWithSpaces>9391</CharactersWithSpaces>
  <Paragraphs>87</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2017-07-12T12:27:00Z</dcterms:created>
  <dc:creator>r.iosifova</dc:creator>
  <dc:description/>
  <dc:language>en-AU</dc:language>
  <cp:lastModifiedBy/>
  <cp:lastPrinted>2017-07-13T07:11:00Z</cp:lastPrinted>
  <dcterms:modified xsi:type="dcterms:W3CDTF">2017-07-24T13:07:52Z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