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EFA" w:rsidRPr="006E7078" w:rsidRDefault="004C7EFA" w:rsidP="006E7078">
      <w:pPr>
        <w:spacing w:after="0" w:line="240" w:lineRule="auto"/>
        <w:jc w:val="both"/>
        <w:rPr>
          <w:rFonts w:ascii="Times New Roman" w:eastAsia="Verdana-Bold" w:hAnsi="Times New Roman" w:cs="Times New Roman"/>
          <w:b/>
          <w:bCs/>
          <w:i/>
          <w:sz w:val="24"/>
          <w:szCs w:val="24"/>
        </w:rPr>
      </w:pPr>
    </w:p>
    <w:p w:rsidR="00D77201" w:rsidRPr="006E7078" w:rsidRDefault="00D77201" w:rsidP="006E7078">
      <w:pPr>
        <w:spacing w:after="0" w:line="240" w:lineRule="auto"/>
        <w:jc w:val="both"/>
        <w:rPr>
          <w:rFonts w:ascii="Times New Roman" w:hAnsi="Times New Roman" w:cs="Times New Roman"/>
          <w:sz w:val="24"/>
          <w:szCs w:val="24"/>
        </w:rPr>
      </w:pPr>
    </w:p>
    <w:p w:rsidR="00D77201" w:rsidRPr="000D7D68" w:rsidRDefault="00D77201" w:rsidP="002852FD">
      <w:pPr>
        <w:spacing w:after="0" w:line="240" w:lineRule="auto"/>
        <w:jc w:val="center"/>
        <w:rPr>
          <w:rFonts w:ascii="Times New Roman" w:hAnsi="Times New Roman" w:cs="Times New Roman"/>
          <w:b/>
          <w:sz w:val="32"/>
          <w:szCs w:val="32"/>
        </w:rPr>
      </w:pPr>
      <w:r w:rsidRPr="000D7D68">
        <w:rPr>
          <w:rFonts w:ascii="Times New Roman" w:hAnsi="Times New Roman" w:cs="Times New Roman"/>
          <w:b/>
          <w:sz w:val="32"/>
          <w:szCs w:val="32"/>
        </w:rPr>
        <w:t>ДЕКЛАРАЦИЯ</w:t>
      </w:r>
    </w:p>
    <w:p w:rsidR="00D77201" w:rsidRPr="002852FD" w:rsidRDefault="00D77201" w:rsidP="002852FD">
      <w:pPr>
        <w:spacing w:after="0" w:line="240" w:lineRule="auto"/>
        <w:jc w:val="center"/>
        <w:rPr>
          <w:rFonts w:ascii="Times New Roman" w:hAnsi="Times New Roman" w:cs="Times New Roman"/>
          <w:b/>
          <w:sz w:val="24"/>
          <w:szCs w:val="24"/>
        </w:rPr>
      </w:pPr>
      <w:r w:rsidRPr="002852FD">
        <w:rPr>
          <w:rFonts w:ascii="Times New Roman" w:hAnsi="Times New Roman" w:cs="Times New Roman"/>
          <w:b/>
          <w:sz w:val="24"/>
          <w:szCs w:val="24"/>
        </w:rPr>
        <w:t>по чл. 59, ал. 1, т. 3 от Закона за мерките срещу изпирането на пари</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Долуподписаният/ата:</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1. ............................................................................................................................................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ЕГН/ЛНЧ/официален личен идентификационен номер или друг уникален елемент за установяване на самоличността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дата на раждане: .................................................................................................................,</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или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i/>
          <w:sz w:val="24"/>
          <w:szCs w:val="24"/>
        </w:rPr>
        <w:t>(за чужди граждани без постоянен адрес)</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в качеството ми на: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законен представител</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пълномощник</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на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(посочва се наименованието, както и </w:t>
      </w:r>
      <w:proofErr w:type="spellStart"/>
      <w:r w:rsidRPr="006E7078">
        <w:rPr>
          <w:rFonts w:ascii="Times New Roman" w:hAnsi="Times New Roman" w:cs="Times New Roman"/>
          <w:sz w:val="24"/>
          <w:szCs w:val="24"/>
        </w:rPr>
        <w:t>правноорганизационната</w:t>
      </w:r>
      <w:proofErr w:type="spellEnd"/>
      <w:r w:rsidRPr="006E7078">
        <w:rPr>
          <w:rFonts w:ascii="Times New Roman" w:hAnsi="Times New Roman" w:cs="Times New Roman"/>
          <w:sz w:val="24"/>
          <w:szCs w:val="24"/>
        </w:rPr>
        <w:t xml:space="preserve"> форма на юридическото лице или видът на правното образувание)</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с ЕИК/БУЛСТАТ/ номер в съответния национален регистър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вписано в регистъра при ....................................................................................................,</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ДЕКЛАРИРАМ:</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 І. Действителни собственици на представляваното от мен юридическо лице/правно образувание са следните физически лица</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1. ............................................................................................................................................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(посочва се всяко гражданство на лицето)</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Държавата на пребиваване, в случай че е различна от Република България, или държавата по гражданството: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или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 лица без постоянен адрес на територията на Република България)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което е:</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упражняващо контрол по смисъла на § 1в от допълнителните разпоредби на Търговския закон (посочва се конкретната хипотеза) ................................................................................................................................;</w:t>
      </w:r>
    </w:p>
    <w:p w:rsidR="00461E00" w:rsidRPr="006E7078" w:rsidRDefault="00461E00"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lastRenderedPageBreak/>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461E00" w:rsidRPr="006E7078" w:rsidRDefault="00461E00"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  (посочва се конкретната категория) учредител, доверителен собственик, пазител, </w:t>
      </w:r>
      <w:proofErr w:type="spellStart"/>
      <w:r w:rsidRPr="006E7078">
        <w:rPr>
          <w:rFonts w:ascii="Times New Roman" w:hAnsi="Times New Roman" w:cs="Times New Roman"/>
          <w:sz w:val="24"/>
          <w:szCs w:val="24"/>
        </w:rPr>
        <w:t>бенефициер</w:t>
      </w:r>
      <w:proofErr w:type="spellEnd"/>
      <w:r w:rsidRPr="006E7078">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изпълняващо длъжността на висш ръководен служител, когато не може да се установи друго лице като действителен собственик;</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друго (посочва се).........................................................................................................</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Описание на притежаваните права: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2. ............................................................................................................................................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(посочва се всяко гражданство на лицето)</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Държавата на пребиваване, в случай че е различна от Република България, или държавата по гражданството: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или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 лица без постоянен адрес на територията на Република България)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което е:</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упражняващо контрол по смисъла на § 1в от допълнителните разпоредби на Търговския закон (посочва се конкретната хипотеза) ...............................................................................................................................;</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 (посочва се конкретната категория) учредител, доверителен собственик, пазител, </w:t>
      </w:r>
      <w:proofErr w:type="spellStart"/>
      <w:r w:rsidRPr="006E7078">
        <w:rPr>
          <w:rFonts w:ascii="Times New Roman" w:hAnsi="Times New Roman" w:cs="Times New Roman"/>
          <w:sz w:val="24"/>
          <w:szCs w:val="24"/>
        </w:rPr>
        <w:t>бенефициер</w:t>
      </w:r>
      <w:proofErr w:type="spellEnd"/>
      <w:r w:rsidRPr="006E7078">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лице, изпълняващо длъжността на висш ръководен служител, когато не може да се установи друго лице като действителен собственик;</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друго (посочва се)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Описание на притежаваните права: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А. Юридически лица/правни образувания, чрез които пряко се упражнява контрол:</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(посочва се наименованието, както и </w:t>
      </w:r>
      <w:proofErr w:type="spellStart"/>
      <w:r w:rsidRPr="006E7078">
        <w:rPr>
          <w:rFonts w:ascii="Times New Roman" w:hAnsi="Times New Roman" w:cs="Times New Roman"/>
          <w:sz w:val="24"/>
          <w:szCs w:val="24"/>
        </w:rPr>
        <w:t>правноорганизационната</w:t>
      </w:r>
      <w:proofErr w:type="spellEnd"/>
      <w:r w:rsidRPr="006E7078">
        <w:rPr>
          <w:rFonts w:ascii="Times New Roman" w:hAnsi="Times New Roman" w:cs="Times New Roman"/>
          <w:sz w:val="24"/>
          <w:szCs w:val="24"/>
        </w:rPr>
        <w:t xml:space="preserve"> форма на юридическото лице или видът на правното образувание)</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седалище: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 град, община)</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вписано в регистър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ЕИК/БУЛСТАТ или номер в съответния национален регистър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Представители:</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1. ...........................................................................................................................................,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(посочва се всяко гражданство на лицето)</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Държавата на пребиваване, в случай че е различна от Република България, или държавата по гражданството: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461E00" w:rsidRPr="006E7078" w:rsidRDefault="00461E00"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2. ...........................................................................................................................................,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(посочва се всяко гражданство на лицето)</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lastRenderedPageBreak/>
        <w:t>Държавата на пребиваване, в случай че е различна от Република България, или държавата по гражданството: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или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 лица без постоянен адрес на територията на Република България)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Начин на представляване: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(заедно, поотделно или по друг начин)</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Б. Юридически лица/правни образувания, чрез които непряко се упражнява контрол:</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(посочва се наименованието, както и </w:t>
      </w:r>
      <w:proofErr w:type="spellStart"/>
      <w:r w:rsidRPr="006E7078">
        <w:rPr>
          <w:rFonts w:ascii="Times New Roman" w:hAnsi="Times New Roman" w:cs="Times New Roman"/>
          <w:sz w:val="24"/>
          <w:szCs w:val="24"/>
        </w:rPr>
        <w:t>правноорганизационната</w:t>
      </w:r>
      <w:proofErr w:type="spellEnd"/>
      <w:r w:rsidRPr="006E7078">
        <w:rPr>
          <w:rFonts w:ascii="Times New Roman" w:hAnsi="Times New Roman" w:cs="Times New Roman"/>
          <w:sz w:val="24"/>
          <w:szCs w:val="24"/>
        </w:rPr>
        <w:t xml:space="preserve"> форма на юридическото лице или видът на правното образувание)</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седалище: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 град, община)</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вписано в регистър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ЕИК/БУЛСТАТ или номер в съответния национален регистър .....................................</w:t>
      </w:r>
    </w:p>
    <w:p w:rsidR="00B84EBF" w:rsidRPr="006E7078" w:rsidRDefault="00B84EBF"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Представители:</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1. ...........................................................................................................................................,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......................................................................................................................(посочва се всяко гражданство на лицето)</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Държавата на пребиваване, в случай че е различна от Република България, или държавата по гражданството: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или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 лица без постоянен адрес на територията на Република България)</w:t>
      </w:r>
    </w:p>
    <w:p w:rsidR="00B84EBF" w:rsidRPr="006E7078" w:rsidRDefault="00B84EBF" w:rsidP="006E7078">
      <w:pPr>
        <w:spacing w:after="0" w:line="240" w:lineRule="auto"/>
        <w:jc w:val="both"/>
        <w:rPr>
          <w:rFonts w:ascii="Times New Roman" w:hAnsi="Times New Roman" w:cs="Times New Roman"/>
          <w:sz w:val="24"/>
          <w:szCs w:val="24"/>
        </w:rPr>
      </w:pPr>
    </w:p>
    <w:p w:rsidR="00B84EBF"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2. ...........................................................................................................................................,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(посочва се всяко гражданство на лицето)</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Държавата на пребиваване, в случай че е различна от Република България, или държавата по гражданството: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или адрес: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 лица без постоянен адрес на територията на Република България)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Начин на представляване: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(заедно, поотделно или по друг начин)</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III. Лице за контакт по чл. 63, ал. 4, т. 3 от ЗМИП:</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(име, презиме, фамилия)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ЕГН/ЛНЧ: ...................., дата на раждане: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гражданство/а: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постоянен адрес на територията на Република България:</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ІV. Прилагам следните документи и справки съгласно чл. 59, ал. 1, т. 1 и 2 от ЗМИП:</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1. .............................................................................................................................................</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2. .............................................................................................................................................</w:t>
      </w:r>
    </w:p>
    <w:p w:rsidR="00B84EBF" w:rsidRPr="006E7078" w:rsidRDefault="00B84EBF" w:rsidP="006E7078">
      <w:pPr>
        <w:spacing w:after="0" w:line="240" w:lineRule="auto"/>
        <w:jc w:val="both"/>
        <w:rPr>
          <w:rFonts w:ascii="Times New Roman" w:hAnsi="Times New Roman" w:cs="Times New Roman"/>
          <w:sz w:val="24"/>
          <w:szCs w:val="24"/>
        </w:rPr>
      </w:pP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Известна ми е отговорността по чл. 313 от Наказателния кодекс за деклариране на неверни данни.</w:t>
      </w:r>
    </w:p>
    <w:p w:rsidR="00D77201" w:rsidRPr="006E7078" w:rsidRDefault="00D77201" w:rsidP="006E7078">
      <w:pPr>
        <w:spacing w:after="0" w:line="240" w:lineRule="auto"/>
        <w:jc w:val="both"/>
        <w:rPr>
          <w:rFonts w:ascii="Times New Roman" w:hAnsi="Times New Roman" w:cs="Times New Roman"/>
          <w:sz w:val="24"/>
          <w:szCs w:val="24"/>
        </w:rPr>
      </w:pPr>
      <w:r w:rsidRPr="006E7078">
        <w:rPr>
          <w:rFonts w:ascii="Times New Roman" w:hAnsi="Times New Roman" w:cs="Times New Roman"/>
          <w:sz w:val="24"/>
          <w:szCs w:val="24"/>
        </w:rPr>
        <w:t xml:space="preserve"> </w:t>
      </w:r>
    </w:p>
    <w:p w:rsidR="000D7D68" w:rsidRPr="000D7D68" w:rsidRDefault="000D7D68" w:rsidP="000D7D68">
      <w:pPr>
        <w:widowControl w:val="0"/>
        <w:autoSpaceDE w:val="0"/>
        <w:autoSpaceDN w:val="0"/>
        <w:adjustRightInd w:val="0"/>
        <w:spacing w:after="120"/>
        <w:jc w:val="both"/>
        <w:rPr>
          <w:rFonts w:ascii="Times New Roman" w:hAnsi="Times New Roman" w:cs="Times New Roman"/>
          <w:sz w:val="24"/>
          <w:szCs w:val="24"/>
        </w:rPr>
      </w:pPr>
    </w:p>
    <w:p w:rsidR="000D7D68" w:rsidRPr="000D7D68" w:rsidRDefault="000D7D68" w:rsidP="000D7D68">
      <w:pPr>
        <w:jc w:val="both"/>
        <w:rPr>
          <w:rFonts w:ascii="Times New Roman" w:hAnsi="Times New Roman" w:cs="Times New Roman"/>
          <w:sz w:val="24"/>
          <w:szCs w:val="24"/>
          <w:lang/>
        </w:rPr>
      </w:pPr>
      <w:r w:rsidRPr="000D7D68">
        <w:rPr>
          <w:rFonts w:ascii="Times New Roman" w:hAnsi="Times New Roman" w:cs="Times New Roman"/>
          <w:sz w:val="24"/>
          <w:szCs w:val="24"/>
          <w:lang/>
        </w:rPr>
        <w:t>………............................ г.</w:t>
      </w:r>
      <w:r w:rsidRPr="000D7D68">
        <w:rPr>
          <w:rFonts w:ascii="Times New Roman" w:hAnsi="Times New Roman" w:cs="Times New Roman"/>
          <w:sz w:val="24"/>
          <w:szCs w:val="24"/>
          <w:lang/>
        </w:rPr>
        <w:tab/>
      </w:r>
      <w:r w:rsidRPr="000D7D68">
        <w:rPr>
          <w:rFonts w:ascii="Times New Roman" w:hAnsi="Times New Roman" w:cs="Times New Roman"/>
          <w:sz w:val="24"/>
          <w:szCs w:val="24"/>
          <w:lang/>
        </w:rPr>
        <w:tab/>
        <w:t xml:space="preserve">                             </w:t>
      </w:r>
      <w:r w:rsidRPr="000D7D68">
        <w:rPr>
          <w:rFonts w:ascii="Times New Roman" w:hAnsi="Times New Roman" w:cs="Times New Roman"/>
          <w:sz w:val="24"/>
          <w:szCs w:val="24"/>
          <w:lang/>
        </w:rPr>
        <w:tab/>
      </w:r>
      <w:r w:rsidRPr="000D7D68">
        <w:rPr>
          <w:rFonts w:ascii="Times New Roman" w:hAnsi="Times New Roman" w:cs="Times New Roman"/>
          <w:b/>
          <w:sz w:val="24"/>
          <w:szCs w:val="24"/>
          <w:lang/>
        </w:rPr>
        <w:t>Декларатор:</w:t>
      </w:r>
      <w:r w:rsidRPr="000D7D68">
        <w:rPr>
          <w:rFonts w:ascii="Times New Roman" w:hAnsi="Times New Roman" w:cs="Times New Roman"/>
          <w:sz w:val="24"/>
          <w:szCs w:val="24"/>
          <w:lang/>
        </w:rPr>
        <w:t xml:space="preserve"> </w:t>
      </w:r>
    </w:p>
    <w:p w:rsidR="000D7D68" w:rsidRPr="000D7D68" w:rsidRDefault="000D7D68" w:rsidP="000D7D68">
      <w:pPr>
        <w:rPr>
          <w:rFonts w:ascii="Times New Roman" w:hAnsi="Times New Roman" w:cs="Times New Roman"/>
          <w:i/>
          <w:iCs/>
          <w:sz w:val="24"/>
          <w:szCs w:val="24"/>
        </w:rPr>
      </w:pPr>
      <w:r w:rsidRPr="000D7D68">
        <w:rPr>
          <w:rFonts w:ascii="Times New Roman" w:hAnsi="Times New Roman" w:cs="Times New Roman"/>
          <w:i/>
          <w:iCs/>
          <w:sz w:val="24"/>
          <w:szCs w:val="24"/>
        </w:rPr>
        <w:t>/дата на подписване/                                                                                 /подпис и печат/</w:t>
      </w:r>
    </w:p>
    <w:p w:rsidR="00D77201" w:rsidRPr="006E7078" w:rsidRDefault="00D77201" w:rsidP="006E7078">
      <w:pPr>
        <w:spacing w:after="0" w:line="240" w:lineRule="auto"/>
        <w:jc w:val="both"/>
        <w:rPr>
          <w:rFonts w:ascii="Times New Roman" w:hAnsi="Times New Roman" w:cs="Times New Roman"/>
          <w:sz w:val="24"/>
          <w:szCs w:val="24"/>
        </w:rPr>
      </w:pPr>
    </w:p>
    <w:p w:rsidR="00D77201" w:rsidRPr="007178FC" w:rsidRDefault="00D77201" w:rsidP="006E7078">
      <w:pPr>
        <w:spacing w:after="0" w:line="240" w:lineRule="auto"/>
        <w:jc w:val="both"/>
        <w:rPr>
          <w:rFonts w:ascii="Verdana" w:hAnsi="Verdana" w:cs="Times New Roman"/>
          <w:b/>
          <w:sz w:val="20"/>
          <w:szCs w:val="20"/>
        </w:rPr>
      </w:pPr>
      <w:r w:rsidRPr="007178FC">
        <w:rPr>
          <w:rFonts w:ascii="Verdana" w:hAnsi="Verdana" w:cs="Times New Roman"/>
          <w:b/>
          <w:sz w:val="20"/>
          <w:szCs w:val="20"/>
        </w:rPr>
        <w:t>Указания:</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 xml:space="preserve">2. По отношение на доверителната собственост, включително тръстове, </w:t>
      </w:r>
      <w:proofErr w:type="spellStart"/>
      <w:r w:rsidRPr="007178FC">
        <w:rPr>
          <w:rFonts w:ascii="Verdana" w:hAnsi="Verdana" w:cs="Times New Roman"/>
          <w:sz w:val="20"/>
          <w:szCs w:val="20"/>
        </w:rPr>
        <w:t>попечителски</w:t>
      </w:r>
      <w:proofErr w:type="spellEnd"/>
      <w:r w:rsidRPr="007178FC">
        <w:rPr>
          <w:rFonts w:ascii="Verdana" w:hAnsi="Verdana" w:cs="Times New Roman"/>
          <w:sz w:val="20"/>
          <w:szCs w:val="20"/>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а) учредителят;</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б) доверителният собственик</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в) пазителят, ако има такъв;</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 xml:space="preserve">г) </w:t>
      </w:r>
      <w:proofErr w:type="spellStart"/>
      <w:r w:rsidRPr="007178FC">
        <w:rPr>
          <w:rFonts w:ascii="Verdana" w:hAnsi="Verdana" w:cs="Times New Roman"/>
          <w:sz w:val="20"/>
          <w:szCs w:val="20"/>
        </w:rPr>
        <w:t>бенефициерът</w:t>
      </w:r>
      <w:proofErr w:type="spellEnd"/>
      <w:r w:rsidRPr="007178FC">
        <w:rPr>
          <w:rFonts w:ascii="Verdana" w:hAnsi="Verdana" w:cs="Times New Roman"/>
          <w:sz w:val="20"/>
          <w:szCs w:val="20"/>
        </w:rPr>
        <w:t xml:space="preserve"> или класът </w:t>
      </w:r>
      <w:proofErr w:type="spellStart"/>
      <w:r w:rsidRPr="007178FC">
        <w:rPr>
          <w:rFonts w:ascii="Verdana" w:hAnsi="Verdana" w:cs="Times New Roman"/>
          <w:sz w:val="20"/>
          <w:szCs w:val="20"/>
        </w:rPr>
        <w:t>бенефициери</w:t>
      </w:r>
      <w:proofErr w:type="spellEnd"/>
      <w:r w:rsidRPr="007178FC">
        <w:rPr>
          <w:rFonts w:ascii="Verdana" w:hAnsi="Verdana" w:cs="Times New Roman"/>
          <w:sz w:val="20"/>
          <w:szCs w:val="20"/>
        </w:rPr>
        <w:t>, или</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lastRenderedPageBreak/>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77201"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30DA8" w:rsidRPr="007178FC" w:rsidRDefault="00D77201" w:rsidP="006E7078">
      <w:pPr>
        <w:spacing w:after="0" w:line="240" w:lineRule="auto"/>
        <w:jc w:val="both"/>
        <w:rPr>
          <w:rFonts w:ascii="Verdana" w:hAnsi="Verdana" w:cs="Times New Roman"/>
          <w:sz w:val="20"/>
          <w:szCs w:val="20"/>
        </w:rPr>
      </w:pPr>
      <w:r w:rsidRPr="007178FC">
        <w:rPr>
          <w:rFonts w:ascii="Verdana" w:hAnsi="Verdana" w:cs="Times New Roman"/>
          <w:sz w:val="20"/>
          <w:szCs w:val="20"/>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F2E07" w:rsidRPr="006E7078" w:rsidRDefault="005F2E07" w:rsidP="006E7078">
      <w:pPr>
        <w:spacing w:after="0" w:line="240" w:lineRule="auto"/>
        <w:jc w:val="both"/>
        <w:rPr>
          <w:rFonts w:ascii="Times New Roman" w:eastAsia="Times New Roman" w:hAnsi="Times New Roman" w:cs="Times New Roman"/>
          <w:b/>
          <w:i/>
          <w:sz w:val="24"/>
          <w:szCs w:val="24"/>
        </w:rPr>
      </w:pPr>
      <w:bookmarkStart w:id="0" w:name="_GoBack"/>
      <w:bookmarkEnd w:id="0"/>
    </w:p>
    <w:sectPr w:rsidR="005F2E07" w:rsidRPr="006E7078" w:rsidSect="006E7078">
      <w:headerReference w:type="even" r:id="rId6"/>
      <w:headerReference w:type="default" r:id="rId7"/>
      <w:footerReference w:type="even" r:id="rId8"/>
      <w:footerReference w:type="default" r:id="rId9"/>
      <w:headerReference w:type="first" r:id="rId10"/>
      <w:footerReference w:type="first" r:id="rId11"/>
      <w:pgSz w:w="11906" w:h="16838"/>
      <w:pgMar w:top="567" w:right="70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FA9" w:rsidRDefault="006B2FA9" w:rsidP="006B2FA9">
      <w:pPr>
        <w:spacing w:after="0" w:line="240" w:lineRule="auto"/>
      </w:pPr>
      <w:r>
        <w:separator/>
      </w:r>
    </w:p>
  </w:endnote>
  <w:endnote w:type="continuationSeparator" w:id="0">
    <w:p w:rsidR="006B2FA9" w:rsidRDefault="006B2FA9" w:rsidP="006B2F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D3" w:rsidRDefault="00404A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D3" w:rsidRDefault="00404A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D3" w:rsidRDefault="00404A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FA9" w:rsidRDefault="006B2FA9" w:rsidP="006B2FA9">
      <w:pPr>
        <w:spacing w:after="0" w:line="240" w:lineRule="auto"/>
      </w:pPr>
      <w:r>
        <w:separator/>
      </w:r>
    </w:p>
  </w:footnote>
  <w:footnote w:type="continuationSeparator" w:id="0">
    <w:p w:rsidR="006B2FA9" w:rsidRDefault="006B2FA9" w:rsidP="006B2F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D3" w:rsidRDefault="00404A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FA9" w:rsidRDefault="00404AD3" w:rsidP="006B2FA9">
    <w:pPr>
      <w:pStyle w:val="BodyText"/>
      <w:spacing w:after="0"/>
      <w:ind w:firstLine="7286"/>
      <w:jc w:val="right"/>
      <w:rPr>
        <w:bCs/>
        <w:i/>
        <w:iCs/>
      </w:rPr>
    </w:pPr>
    <w:r>
      <w:rPr>
        <w:bCs/>
        <w:i/>
        <w:iCs/>
      </w:rPr>
      <w:t>Образец № 06.</w:t>
    </w:r>
  </w:p>
  <w:p w:rsidR="006B2FA9" w:rsidRPr="006B2FA9" w:rsidRDefault="006B2FA9" w:rsidP="006B2FA9">
    <w:pPr>
      <w:spacing w:after="0" w:line="240" w:lineRule="auto"/>
      <w:jc w:val="right"/>
      <w:rPr>
        <w:rFonts w:ascii="Times New Roman" w:hAnsi="Times New Roman" w:cs="Times New Roman"/>
        <w:i/>
        <w:sz w:val="24"/>
        <w:szCs w:val="24"/>
      </w:rPr>
    </w:pPr>
    <w:r w:rsidRPr="006B2FA9">
      <w:rPr>
        <w:rFonts w:ascii="Times New Roman" w:hAnsi="Times New Roman" w:cs="Times New Roman"/>
        <w:i/>
        <w:sz w:val="24"/>
        <w:szCs w:val="24"/>
      </w:rPr>
      <w:t>Приложение към чл. 37, ал. 1 от ППЗМИП</w:t>
    </w:r>
  </w:p>
  <w:p w:rsidR="006B2FA9" w:rsidRPr="006B2FA9" w:rsidRDefault="006B2FA9" w:rsidP="006B2FA9">
    <w:pPr>
      <w:spacing w:after="0" w:line="240" w:lineRule="auto"/>
      <w:jc w:val="right"/>
      <w:rPr>
        <w:rFonts w:ascii="Times New Roman" w:eastAsia="Verdana-Bold" w:hAnsi="Times New Roman" w:cs="Times New Roman"/>
        <w:bCs/>
        <w:i/>
        <w:sz w:val="24"/>
        <w:szCs w:val="24"/>
      </w:rPr>
    </w:pPr>
    <w:r w:rsidRPr="006B2FA9">
      <w:rPr>
        <w:rFonts w:ascii="Times New Roman" w:eastAsia="Verdana-Bold" w:hAnsi="Times New Roman" w:cs="Times New Roman"/>
        <w:bCs/>
        <w:i/>
        <w:sz w:val="24"/>
        <w:szCs w:val="24"/>
      </w:rPr>
      <w:t>Предоставя се преди подписване на договор</w:t>
    </w:r>
    <w:r>
      <w:rPr>
        <w:rFonts w:ascii="Times New Roman" w:eastAsia="Verdana-Bold" w:hAnsi="Times New Roman" w:cs="Times New Roman"/>
        <w:bCs/>
        <w:i/>
        <w:sz w:val="24"/>
        <w:szCs w:val="24"/>
      </w:rPr>
      <w:t xml:space="preserve"> с избрания изпълнител!</w:t>
    </w:r>
  </w:p>
  <w:p w:rsidR="006B2FA9" w:rsidRPr="00113A5B" w:rsidRDefault="006B2FA9" w:rsidP="006B2FA9">
    <w:pPr>
      <w:pStyle w:val="BodyText"/>
      <w:spacing w:after="0"/>
      <w:ind w:firstLine="7286"/>
      <w:jc w:val="right"/>
      <w:rPr>
        <w:bCs/>
        <w:i/>
        <w:i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D3" w:rsidRDefault="00404AD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D77201"/>
    <w:rsid w:val="000D7D68"/>
    <w:rsid w:val="001B0D31"/>
    <w:rsid w:val="002852FD"/>
    <w:rsid w:val="00404AD3"/>
    <w:rsid w:val="00431FFB"/>
    <w:rsid w:val="00461E00"/>
    <w:rsid w:val="0047758B"/>
    <w:rsid w:val="004C7EFA"/>
    <w:rsid w:val="005F2E07"/>
    <w:rsid w:val="006445B6"/>
    <w:rsid w:val="0064653B"/>
    <w:rsid w:val="006B2FA9"/>
    <w:rsid w:val="006E7078"/>
    <w:rsid w:val="007178FC"/>
    <w:rsid w:val="0079764C"/>
    <w:rsid w:val="007A5A38"/>
    <w:rsid w:val="007B00B5"/>
    <w:rsid w:val="008C43D9"/>
    <w:rsid w:val="00A12DA7"/>
    <w:rsid w:val="00A87340"/>
    <w:rsid w:val="00B84EBF"/>
    <w:rsid w:val="00D30DA8"/>
    <w:rsid w:val="00D445C8"/>
    <w:rsid w:val="00D77201"/>
    <w:rsid w:val="00E111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F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D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D31"/>
    <w:rPr>
      <w:rFonts w:ascii="Segoe UI" w:hAnsi="Segoe UI" w:cs="Segoe UI"/>
      <w:sz w:val="18"/>
      <w:szCs w:val="18"/>
    </w:rPr>
  </w:style>
  <w:style w:type="paragraph" w:styleId="Header">
    <w:name w:val="header"/>
    <w:basedOn w:val="Normal"/>
    <w:link w:val="HeaderChar"/>
    <w:uiPriority w:val="99"/>
    <w:unhideWhenUsed/>
    <w:rsid w:val="006B2F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2FA9"/>
  </w:style>
  <w:style w:type="paragraph" w:styleId="Footer">
    <w:name w:val="footer"/>
    <w:basedOn w:val="Normal"/>
    <w:link w:val="FooterChar"/>
    <w:uiPriority w:val="99"/>
    <w:semiHidden/>
    <w:unhideWhenUsed/>
    <w:rsid w:val="006B2FA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B2FA9"/>
  </w:style>
  <w:style w:type="paragraph" w:styleId="BodyText">
    <w:name w:val="Body Text"/>
    <w:basedOn w:val="Normal"/>
    <w:link w:val="BodyTextChar"/>
    <w:rsid w:val="006B2FA9"/>
    <w:pPr>
      <w:spacing w:after="120" w:line="240" w:lineRule="auto"/>
    </w:pPr>
    <w:rPr>
      <w:rFonts w:ascii="Times New Roman" w:eastAsia="Times New Roman" w:hAnsi="Times New Roman" w:cs="Times New Roman"/>
      <w:sz w:val="24"/>
      <w:szCs w:val="24"/>
      <w:lang w:eastAsia="bg-BG"/>
    </w:rPr>
  </w:style>
  <w:style w:type="character" w:customStyle="1" w:styleId="BodyTextChar">
    <w:name w:val="Body Text Char"/>
    <w:basedOn w:val="DefaultParagraphFont"/>
    <w:link w:val="BodyText"/>
    <w:rsid w:val="006B2FA9"/>
    <w:rPr>
      <w:rFonts w:ascii="Times New Roman" w:eastAsia="Times New Roman" w:hAnsi="Times New Roman" w:cs="Times New Roman"/>
      <w:sz w:val="24"/>
      <w:szCs w:val="24"/>
      <w:lang w:eastAsia="bg-BG"/>
    </w:rPr>
  </w:style>
</w:styles>
</file>

<file path=word/webSettings.xml><?xml version="1.0" encoding="utf-8"?>
<w:webSettings xmlns:r="http://schemas.openxmlformats.org/officeDocument/2006/relationships" xmlns:w="http://schemas.openxmlformats.org/wordprocessingml/2006/main">
  <w:divs>
    <w:div w:id="64161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2973</Words>
  <Characters>16951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NRA</Company>
  <LinksUpToDate>false</LinksUpToDate>
  <CharactersWithSpaces>19885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 БЛАГОЕВА КИРИЛОВА</dc:creator>
  <cp:lastModifiedBy>biliana</cp:lastModifiedBy>
  <cp:revision>9</cp:revision>
  <cp:lastPrinted>2019-03-06T14:07:00Z</cp:lastPrinted>
  <dcterms:created xsi:type="dcterms:W3CDTF">2019-05-31T10:43:00Z</dcterms:created>
  <dcterms:modified xsi:type="dcterms:W3CDTF">2019-06-03T09:30:00Z</dcterms:modified>
</cp:coreProperties>
</file>