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434" w:rsidRDefault="00077434">
      <w:pPr>
        <w:pStyle w:val="Bodytext2"/>
        <w:spacing w:after="0" w:line="240" w:lineRule="auto"/>
        <w:jc w:val="right"/>
        <w:rPr>
          <w:rFonts w:ascii="Times New Roman" w:hAnsi="Times New Roman"/>
          <w:sz w:val="24"/>
          <w:szCs w:val="24"/>
        </w:rPr>
      </w:pPr>
    </w:p>
    <w:p w:rsidR="00077434" w:rsidRDefault="00077434">
      <w:pPr>
        <w:pStyle w:val="Bodytext2"/>
        <w:spacing w:after="0" w:line="240" w:lineRule="auto"/>
        <w:ind w:left="4940" w:right="1640"/>
        <w:jc w:val="right"/>
        <w:rPr>
          <w:rFonts w:ascii="Times New Roman" w:hAnsi="Times New Roman"/>
          <w:sz w:val="24"/>
          <w:szCs w:val="24"/>
        </w:rPr>
      </w:pPr>
    </w:p>
    <w:p w:rsidR="00077434" w:rsidRDefault="00924AC6">
      <w:pPr>
        <w:pStyle w:val="Bodytext2"/>
        <w:spacing w:after="0" w:line="240" w:lineRule="auto"/>
        <w:jc w:val="right"/>
        <w:rPr>
          <w:sz w:val="24"/>
          <w:szCs w:val="24"/>
        </w:rPr>
      </w:pPr>
      <w:r>
        <w:rPr>
          <w:rFonts w:ascii="Times New Roman" w:hAnsi="Times New Roman"/>
          <w:sz w:val="24"/>
          <w:szCs w:val="24"/>
        </w:rPr>
        <w:t xml:space="preserve">   УТВЪРЖДАВАМ:   </w:t>
      </w:r>
      <w:r w:rsidR="00BD7E02">
        <w:rPr>
          <w:rFonts w:ascii="Times New Roman" w:hAnsi="Times New Roman"/>
          <w:sz w:val="24"/>
          <w:szCs w:val="24"/>
        </w:rPr>
        <w:t>/П</w:t>
      </w:r>
      <w:bookmarkStart w:id="0" w:name="_GoBack"/>
      <w:bookmarkEnd w:id="0"/>
      <w:r w:rsidR="00BD7E02">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en-US"/>
        </w:rPr>
        <w:t xml:space="preserve">                    </w:t>
      </w:r>
      <w:r>
        <w:rPr>
          <w:rFonts w:ascii="Times New Roman" w:hAnsi="Times New Roman"/>
          <w:sz w:val="24"/>
          <w:szCs w:val="24"/>
        </w:rPr>
        <w:t xml:space="preserve">   </w:t>
      </w:r>
    </w:p>
    <w:p w:rsidR="00077434" w:rsidRDefault="00077434">
      <w:pPr>
        <w:pStyle w:val="Bodytext2"/>
        <w:spacing w:after="0" w:line="240" w:lineRule="auto"/>
        <w:jc w:val="right"/>
        <w:rPr>
          <w:rFonts w:ascii="Times New Roman" w:hAnsi="Times New Roman"/>
          <w:b w:val="0"/>
          <w:sz w:val="24"/>
          <w:szCs w:val="24"/>
        </w:rPr>
      </w:pPr>
    </w:p>
    <w:p w:rsidR="00077434" w:rsidRDefault="00924AC6">
      <w:pPr>
        <w:pStyle w:val="Bodytext2"/>
        <w:spacing w:after="0" w:line="240" w:lineRule="auto"/>
        <w:jc w:val="right"/>
        <w:rPr>
          <w:sz w:val="24"/>
          <w:szCs w:val="24"/>
        </w:rPr>
      </w:pPr>
      <w:r>
        <w:rPr>
          <w:rFonts w:ascii="Times New Roman" w:hAnsi="Times New Roman"/>
          <w:sz w:val="24"/>
          <w:szCs w:val="24"/>
        </w:rPr>
        <w:t xml:space="preserve"> НИКОЛАЙ СИРАКОВ  </w:t>
      </w:r>
      <w:r>
        <w:rPr>
          <w:rFonts w:ascii="Times New Roman" w:hAnsi="Times New Roman"/>
          <w:sz w:val="24"/>
          <w:szCs w:val="24"/>
          <w:lang w:val="en-US"/>
        </w:rPr>
        <w:t xml:space="preserve">                            </w:t>
      </w:r>
    </w:p>
    <w:p w:rsidR="00077434" w:rsidRDefault="00924AC6">
      <w:pPr>
        <w:pStyle w:val="Bodytext2"/>
        <w:spacing w:after="0" w:line="240" w:lineRule="auto"/>
        <w:jc w:val="right"/>
        <w:rPr>
          <w:sz w:val="24"/>
          <w:szCs w:val="24"/>
        </w:rPr>
      </w:pPr>
      <w:r>
        <w:rPr>
          <w:rFonts w:ascii="Times New Roman" w:hAnsi="Times New Roman"/>
          <w:i/>
          <w:sz w:val="24"/>
          <w:szCs w:val="24"/>
        </w:rPr>
        <w:t>Областен управител на област Габрово</w:t>
      </w:r>
    </w:p>
    <w:p w:rsidR="00077434" w:rsidRDefault="00077434">
      <w:pPr>
        <w:pStyle w:val="Bodytext2"/>
        <w:spacing w:after="0" w:line="240" w:lineRule="auto"/>
        <w:jc w:val="right"/>
        <w:rPr>
          <w:rFonts w:ascii="Times New Roman" w:hAnsi="Times New Roman"/>
          <w:i/>
          <w:iCs/>
          <w:sz w:val="28"/>
          <w:szCs w:val="28"/>
        </w:rPr>
      </w:pPr>
    </w:p>
    <w:p w:rsidR="00077434" w:rsidRDefault="00077434">
      <w:pPr>
        <w:pStyle w:val="Bodytext2"/>
        <w:ind w:left="4940" w:right="1640"/>
        <w:rPr>
          <w:rFonts w:ascii="Times New Roman" w:hAnsi="Times New Roman"/>
          <w:b w:val="0"/>
          <w:sz w:val="24"/>
          <w:szCs w:val="24"/>
        </w:rPr>
      </w:pPr>
    </w:p>
    <w:p w:rsidR="00077434" w:rsidRDefault="00077434">
      <w:pPr>
        <w:pStyle w:val="Bodytext2"/>
        <w:ind w:left="4940" w:right="1640"/>
        <w:rPr>
          <w:rFonts w:ascii="Times New Roman" w:hAnsi="Times New Roman"/>
          <w:b w:val="0"/>
          <w:sz w:val="24"/>
          <w:szCs w:val="24"/>
        </w:rPr>
      </w:pPr>
    </w:p>
    <w:p w:rsidR="00077434" w:rsidRDefault="00077434">
      <w:pPr>
        <w:pStyle w:val="Bodytext4"/>
        <w:spacing w:before="0" w:after="200" w:line="320" w:lineRule="exact"/>
        <w:jc w:val="center"/>
        <w:rPr>
          <w:rFonts w:ascii="Times New Roman" w:hAnsi="Times New Roman"/>
          <w:b w:val="0"/>
          <w:sz w:val="44"/>
          <w:szCs w:val="44"/>
        </w:rPr>
      </w:pPr>
    </w:p>
    <w:p w:rsidR="00077434" w:rsidRDefault="00077434">
      <w:pPr>
        <w:pStyle w:val="Bodytext4"/>
        <w:spacing w:before="0" w:after="200" w:line="240" w:lineRule="auto"/>
        <w:jc w:val="center"/>
        <w:rPr>
          <w:rFonts w:ascii="Times New Roman" w:hAnsi="Times New Roman"/>
          <w:b w:val="0"/>
          <w:sz w:val="44"/>
          <w:szCs w:val="44"/>
        </w:rPr>
      </w:pPr>
    </w:p>
    <w:p w:rsidR="00077434" w:rsidRDefault="00924AC6">
      <w:pPr>
        <w:pStyle w:val="Bodytext4"/>
        <w:spacing w:before="0" w:after="200" w:line="240" w:lineRule="auto"/>
        <w:jc w:val="center"/>
        <w:rPr>
          <w:sz w:val="44"/>
          <w:szCs w:val="44"/>
        </w:rPr>
      </w:pPr>
      <w:r>
        <w:rPr>
          <w:rFonts w:ascii="Times New Roman" w:hAnsi="Times New Roman"/>
          <w:i w:val="0"/>
          <w:iCs w:val="0"/>
          <w:sz w:val="44"/>
          <w:szCs w:val="44"/>
        </w:rPr>
        <w:t xml:space="preserve">ОБЛАСТЕН ПЛАН </w:t>
      </w:r>
    </w:p>
    <w:p w:rsidR="00077434" w:rsidRDefault="00077434">
      <w:pPr>
        <w:pStyle w:val="Bodytext4"/>
        <w:spacing w:before="0" w:after="200" w:line="240" w:lineRule="auto"/>
        <w:jc w:val="center"/>
        <w:rPr>
          <w:rFonts w:ascii="Times New Roman" w:hAnsi="Times New Roman"/>
          <w:b w:val="0"/>
          <w:i w:val="0"/>
          <w:iCs w:val="0"/>
          <w:sz w:val="44"/>
          <w:szCs w:val="44"/>
        </w:rPr>
      </w:pPr>
    </w:p>
    <w:p w:rsidR="00077434" w:rsidRDefault="00924AC6">
      <w:pPr>
        <w:pStyle w:val="Bodytext4"/>
        <w:spacing w:before="0" w:after="200" w:line="240" w:lineRule="auto"/>
        <w:jc w:val="center"/>
        <w:rPr>
          <w:sz w:val="44"/>
          <w:szCs w:val="44"/>
        </w:rPr>
      </w:pPr>
      <w:r>
        <w:rPr>
          <w:rFonts w:ascii="Times New Roman" w:hAnsi="Times New Roman"/>
          <w:i w:val="0"/>
          <w:iCs w:val="0"/>
          <w:sz w:val="44"/>
          <w:szCs w:val="44"/>
        </w:rPr>
        <w:t>ЗА МЛАДЕЖТА НА ОБЛАСТ ГАБРОВО</w:t>
      </w:r>
    </w:p>
    <w:p w:rsidR="00077434" w:rsidRDefault="00077434">
      <w:pPr>
        <w:pStyle w:val="Bodytext4"/>
        <w:spacing w:before="0" w:after="200" w:line="240" w:lineRule="auto"/>
        <w:jc w:val="center"/>
        <w:rPr>
          <w:rFonts w:ascii="Times New Roman" w:hAnsi="Times New Roman"/>
          <w:b w:val="0"/>
          <w:i w:val="0"/>
          <w:iCs w:val="0"/>
          <w:sz w:val="44"/>
          <w:szCs w:val="44"/>
        </w:rPr>
      </w:pPr>
    </w:p>
    <w:p w:rsidR="00077434" w:rsidRDefault="00924AC6">
      <w:pPr>
        <w:pStyle w:val="Bodytext4"/>
        <w:spacing w:before="0" w:after="200" w:line="240" w:lineRule="auto"/>
        <w:jc w:val="center"/>
        <w:rPr>
          <w:sz w:val="44"/>
          <w:szCs w:val="44"/>
        </w:rPr>
      </w:pPr>
      <w:r>
        <w:rPr>
          <w:rFonts w:ascii="Times New Roman" w:hAnsi="Times New Roman"/>
          <w:i w:val="0"/>
          <w:iCs w:val="0"/>
          <w:sz w:val="44"/>
          <w:szCs w:val="44"/>
        </w:rPr>
        <w:t>201</w:t>
      </w:r>
      <w:r>
        <w:rPr>
          <w:rFonts w:ascii="Times New Roman" w:hAnsi="Times New Roman"/>
          <w:i w:val="0"/>
          <w:iCs w:val="0"/>
          <w:sz w:val="44"/>
          <w:szCs w:val="44"/>
          <w:lang w:val="en-US"/>
        </w:rPr>
        <w:t>6</w:t>
      </w:r>
      <w:r>
        <w:rPr>
          <w:rFonts w:ascii="Times New Roman" w:hAnsi="Times New Roman"/>
          <w:i w:val="0"/>
          <w:iCs w:val="0"/>
          <w:sz w:val="44"/>
          <w:szCs w:val="44"/>
        </w:rPr>
        <w:t xml:space="preserve"> година</w:t>
      </w:r>
    </w:p>
    <w:p w:rsidR="00077434" w:rsidRDefault="00077434">
      <w:pPr>
        <w:pStyle w:val="Bodytext4"/>
        <w:spacing w:before="0" w:after="200" w:line="240" w:lineRule="auto"/>
        <w:jc w:val="center"/>
        <w:rPr>
          <w:rFonts w:ascii="Times New Roman" w:hAnsi="Times New Roman"/>
          <w:i w:val="0"/>
          <w:iCs w:val="0"/>
          <w:sz w:val="44"/>
          <w:szCs w:val="44"/>
        </w:rPr>
      </w:pPr>
    </w:p>
    <w:p w:rsidR="00077434" w:rsidRDefault="00077434">
      <w:pPr>
        <w:pStyle w:val="Bodytext4"/>
        <w:spacing w:before="0" w:after="200" w:line="240" w:lineRule="auto"/>
        <w:jc w:val="center"/>
        <w:rPr>
          <w:rFonts w:ascii="Times New Roman" w:hAnsi="Times New Roman"/>
          <w:i w:val="0"/>
          <w:iCs w:val="0"/>
          <w:sz w:val="24"/>
          <w:szCs w:val="24"/>
        </w:rPr>
      </w:pPr>
    </w:p>
    <w:p w:rsidR="00077434" w:rsidRDefault="00077434">
      <w:pPr>
        <w:pStyle w:val="Bodytext4"/>
        <w:spacing w:before="0" w:after="200" w:line="240" w:lineRule="auto"/>
        <w:jc w:val="center"/>
        <w:rPr>
          <w:rFonts w:ascii="Times New Roman" w:hAnsi="Times New Roman"/>
          <w:i w:val="0"/>
          <w:iCs w:val="0"/>
          <w:sz w:val="24"/>
          <w:szCs w:val="24"/>
        </w:rPr>
      </w:pPr>
    </w:p>
    <w:p w:rsidR="00077434" w:rsidRDefault="00077434">
      <w:pPr>
        <w:pStyle w:val="Bodytext4"/>
        <w:spacing w:before="0" w:after="200" w:line="240" w:lineRule="auto"/>
        <w:jc w:val="center"/>
        <w:rPr>
          <w:rFonts w:ascii="Times New Roman" w:hAnsi="Times New Roman"/>
          <w:i w:val="0"/>
          <w:iCs w:val="0"/>
          <w:sz w:val="24"/>
          <w:szCs w:val="24"/>
        </w:rPr>
      </w:pPr>
    </w:p>
    <w:p w:rsidR="00077434" w:rsidRDefault="00077434">
      <w:pPr>
        <w:pStyle w:val="Bodytext4"/>
        <w:spacing w:before="0" w:after="200" w:line="240" w:lineRule="auto"/>
        <w:jc w:val="center"/>
        <w:rPr>
          <w:rFonts w:ascii="Times New Roman" w:hAnsi="Times New Roman"/>
          <w:i w:val="0"/>
          <w:iCs w:val="0"/>
          <w:sz w:val="24"/>
          <w:szCs w:val="24"/>
        </w:rPr>
      </w:pPr>
    </w:p>
    <w:p w:rsidR="00077434" w:rsidRDefault="00077434">
      <w:pPr>
        <w:pStyle w:val="Bodytext4"/>
        <w:spacing w:before="0" w:after="200" w:line="240" w:lineRule="auto"/>
        <w:jc w:val="center"/>
        <w:rPr>
          <w:rFonts w:ascii="Times New Roman" w:hAnsi="Times New Roman"/>
          <w:i w:val="0"/>
          <w:iCs w:val="0"/>
          <w:sz w:val="24"/>
          <w:szCs w:val="24"/>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077434">
      <w:pPr>
        <w:pStyle w:val="Bodytext4"/>
        <w:spacing w:before="0" w:after="200" w:line="240" w:lineRule="auto"/>
        <w:jc w:val="center"/>
        <w:rPr>
          <w:rFonts w:ascii="Times New Roman" w:hAnsi="Times New Roman"/>
          <w:i w:val="0"/>
          <w:iCs w:val="0"/>
          <w:sz w:val="24"/>
          <w:szCs w:val="24"/>
          <w:lang w:val="en-US"/>
        </w:rPr>
      </w:pPr>
    </w:p>
    <w:p w:rsidR="00077434" w:rsidRDefault="00924AC6">
      <w:pPr>
        <w:pStyle w:val="Bodytext5"/>
        <w:spacing w:before="120" w:after="120"/>
        <w:ind w:firstLine="567"/>
        <w:rPr>
          <w:sz w:val="24"/>
          <w:szCs w:val="24"/>
        </w:rPr>
      </w:pPr>
      <w:r>
        <w:rPr>
          <w:rFonts w:ascii="Times New Roman" w:hAnsi="Times New Roman"/>
          <w:sz w:val="24"/>
          <w:szCs w:val="24"/>
        </w:rPr>
        <w:lastRenderedPageBreak/>
        <w:t xml:space="preserve">Областният план за младежта на област Габрово е разработен въз основа на приоритетите и стратегическите цели, заложени в Националната стратегия за младежта 2012-2020 г., в изпълнение на Закона за младежта и </w:t>
      </w:r>
      <w:proofErr w:type="spellStart"/>
      <w:r>
        <w:rPr>
          <w:rFonts w:ascii="Times New Roman" w:hAnsi="Times New Roman"/>
          <w:sz w:val="24"/>
          <w:szCs w:val="24"/>
          <w:lang w:val="en-US"/>
        </w:rPr>
        <w:t>базирайки</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се</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на</w:t>
      </w:r>
      <w:proofErr w:type="spellEnd"/>
      <w:r>
        <w:rPr>
          <w:rFonts w:ascii="Times New Roman" w:hAnsi="Times New Roman"/>
          <w:sz w:val="24"/>
          <w:szCs w:val="24"/>
          <w:lang w:val="en-US"/>
        </w:rPr>
        <w:t xml:space="preserve"> </w:t>
      </w:r>
      <w:r>
        <w:rPr>
          <w:rFonts w:ascii="Times New Roman" w:hAnsi="Times New Roman"/>
          <w:sz w:val="24"/>
          <w:szCs w:val="24"/>
        </w:rPr>
        <w:t>анализите на потребностите на младежите, представени от четирите общини в областта. Той разглежда възможностите за  изпълнението на националната политика за младите хора в област Габрово на възраст от 15 до 29 години, формирана според техните потребности и синхронизирана с приоритетите на европейската политика за младежта, а именно:</w:t>
      </w:r>
    </w:p>
    <w:p w:rsidR="00077434" w:rsidRDefault="00924AC6">
      <w:pPr>
        <w:pStyle w:val="Bodytext5"/>
        <w:numPr>
          <w:ilvl w:val="0"/>
          <w:numId w:val="1"/>
        </w:numPr>
        <w:tabs>
          <w:tab w:val="left" w:pos="1647"/>
        </w:tabs>
        <w:spacing w:before="120" w:after="120"/>
        <w:rPr>
          <w:sz w:val="24"/>
          <w:szCs w:val="24"/>
        </w:rPr>
      </w:pPr>
      <w:r>
        <w:rPr>
          <w:rFonts w:ascii="Times New Roman" w:hAnsi="Times New Roman"/>
          <w:sz w:val="24"/>
          <w:szCs w:val="24"/>
        </w:rPr>
        <w:t>насърчаване на икономическата активност и кариерното развитие на младите хора;</w:t>
      </w:r>
    </w:p>
    <w:p w:rsidR="00077434" w:rsidRDefault="00924AC6">
      <w:pPr>
        <w:pStyle w:val="Bodytext5"/>
        <w:numPr>
          <w:ilvl w:val="0"/>
          <w:numId w:val="1"/>
        </w:numPr>
        <w:tabs>
          <w:tab w:val="left" w:pos="1647"/>
        </w:tabs>
        <w:spacing w:before="120" w:after="120"/>
        <w:rPr>
          <w:sz w:val="24"/>
          <w:szCs w:val="24"/>
        </w:rPr>
      </w:pPr>
      <w:r>
        <w:rPr>
          <w:rFonts w:ascii="Times New Roman" w:hAnsi="Times New Roman"/>
          <w:sz w:val="24"/>
          <w:szCs w:val="24"/>
        </w:rPr>
        <w:t>създаване на благоприятни условия за училищно и университетско образование и неформално обучение;</w:t>
      </w:r>
    </w:p>
    <w:p w:rsidR="00077434" w:rsidRDefault="00924AC6">
      <w:pPr>
        <w:pStyle w:val="Bodytext5"/>
        <w:numPr>
          <w:ilvl w:val="0"/>
          <w:numId w:val="1"/>
        </w:numPr>
        <w:tabs>
          <w:tab w:val="left" w:pos="1647"/>
        </w:tabs>
        <w:spacing w:before="120" w:after="120"/>
        <w:rPr>
          <w:sz w:val="24"/>
          <w:szCs w:val="24"/>
        </w:rPr>
      </w:pPr>
      <w:r>
        <w:rPr>
          <w:rFonts w:ascii="Times New Roman" w:hAnsi="Times New Roman"/>
          <w:sz w:val="24"/>
          <w:szCs w:val="24"/>
        </w:rPr>
        <w:t>професионално и личностно реализиране;</w:t>
      </w:r>
    </w:p>
    <w:p w:rsidR="00077434" w:rsidRDefault="00924AC6">
      <w:pPr>
        <w:pStyle w:val="Bodytext5"/>
        <w:numPr>
          <w:ilvl w:val="0"/>
          <w:numId w:val="1"/>
        </w:numPr>
        <w:tabs>
          <w:tab w:val="left" w:pos="1647"/>
        </w:tabs>
        <w:spacing w:before="120" w:after="120"/>
        <w:rPr>
          <w:sz w:val="24"/>
          <w:szCs w:val="24"/>
        </w:rPr>
      </w:pPr>
      <w:r>
        <w:rPr>
          <w:rFonts w:ascii="Times New Roman" w:hAnsi="Times New Roman"/>
          <w:sz w:val="24"/>
          <w:szCs w:val="24"/>
        </w:rPr>
        <w:t>осигуряване на информираност във всички сфери и аспекти на обществено-икономическия живот;</w:t>
      </w:r>
    </w:p>
    <w:p w:rsidR="00077434" w:rsidRDefault="00924AC6">
      <w:pPr>
        <w:pStyle w:val="Bodytext5"/>
        <w:numPr>
          <w:ilvl w:val="0"/>
          <w:numId w:val="1"/>
        </w:numPr>
        <w:tabs>
          <w:tab w:val="left" w:pos="1647"/>
        </w:tabs>
        <w:spacing w:before="120" w:after="120"/>
      </w:pPr>
      <w:r>
        <w:rPr>
          <w:rFonts w:ascii="Times New Roman" w:hAnsi="Times New Roman"/>
          <w:sz w:val="24"/>
          <w:szCs w:val="24"/>
        </w:rPr>
        <w:t>повишаване на гражданската активност и приобщаване към управлението на местно, областно и национално ниво;</w:t>
      </w:r>
    </w:p>
    <w:p w:rsidR="00077434" w:rsidRDefault="00924AC6">
      <w:pPr>
        <w:pStyle w:val="Bodytext5"/>
        <w:numPr>
          <w:ilvl w:val="0"/>
          <w:numId w:val="1"/>
        </w:numPr>
        <w:tabs>
          <w:tab w:val="left" w:pos="1647"/>
        </w:tabs>
        <w:spacing w:before="120" w:after="120"/>
      </w:pPr>
      <w:r>
        <w:rPr>
          <w:rFonts w:ascii="Times New Roman" w:hAnsi="Times New Roman"/>
          <w:sz w:val="24"/>
          <w:szCs w:val="24"/>
        </w:rPr>
        <w:t>развитие на младите хора в малките населени места и селски райони;</w:t>
      </w:r>
    </w:p>
    <w:p w:rsidR="00077434" w:rsidRDefault="00924AC6">
      <w:pPr>
        <w:pStyle w:val="Bodytext5"/>
        <w:numPr>
          <w:ilvl w:val="0"/>
          <w:numId w:val="1"/>
        </w:numPr>
        <w:tabs>
          <w:tab w:val="left" w:pos="1647"/>
        </w:tabs>
        <w:spacing w:before="120" w:after="120"/>
      </w:pPr>
      <w:r>
        <w:rPr>
          <w:rFonts w:ascii="Times New Roman" w:hAnsi="Times New Roman"/>
          <w:sz w:val="24"/>
          <w:szCs w:val="24"/>
        </w:rPr>
        <w:t>повишаване ролята на младежите в превенцията на престъпността.</w:t>
      </w:r>
    </w:p>
    <w:p w:rsidR="00077434" w:rsidRDefault="00077434">
      <w:pPr>
        <w:pStyle w:val="Bodytext5"/>
        <w:spacing w:before="120" w:after="120"/>
        <w:ind w:firstLine="567"/>
        <w:rPr>
          <w:rFonts w:ascii="Times New Roman" w:hAnsi="Times New Roman"/>
          <w:sz w:val="24"/>
          <w:szCs w:val="24"/>
        </w:rPr>
      </w:pPr>
    </w:p>
    <w:p w:rsidR="00077434" w:rsidRDefault="00924AC6">
      <w:pPr>
        <w:pStyle w:val="Bodytext5"/>
        <w:spacing w:before="120" w:after="120"/>
        <w:ind w:firstLine="567"/>
      </w:pPr>
      <w:r>
        <w:rPr>
          <w:rFonts w:ascii="Times New Roman" w:hAnsi="Times New Roman"/>
          <w:sz w:val="24"/>
          <w:szCs w:val="24"/>
        </w:rPr>
        <w:t>Отговорност на всички институции в страната е да създават възможност за включване, която да подпомогне пълноценното развитие на младите хора и изграждането на активната им гражданска позиция. По този начин</w:t>
      </w:r>
      <w:r>
        <w:rPr>
          <w:rFonts w:ascii="Times New Roman" w:hAnsi="Times New Roman"/>
          <w:sz w:val="24"/>
          <w:szCs w:val="24"/>
          <w:lang w:val="en-US"/>
        </w:rPr>
        <w:t>,</w:t>
      </w:r>
      <w:r>
        <w:rPr>
          <w:rFonts w:ascii="Times New Roman" w:hAnsi="Times New Roman"/>
          <w:sz w:val="24"/>
          <w:szCs w:val="24"/>
        </w:rPr>
        <w:t xml:space="preserve"> те получават възможност да огласяват своите потребности и проблеми, както и да поемат готовност за ангажираност при вземане на решения.</w:t>
      </w:r>
    </w:p>
    <w:p w:rsidR="00077434" w:rsidRDefault="00924AC6">
      <w:pPr>
        <w:pStyle w:val="Bodytext5"/>
        <w:spacing w:before="120" w:after="120"/>
        <w:ind w:firstLine="567"/>
      </w:pPr>
      <w:r>
        <w:rPr>
          <w:rFonts w:ascii="Times New Roman" w:hAnsi="Times New Roman"/>
          <w:sz w:val="24"/>
          <w:szCs w:val="24"/>
        </w:rPr>
        <w:t xml:space="preserve">Настоящият план е съобразен и с Националната гаранция за младежта на Република България, съгласно Препоръка на Съвета на ЕС от 22 април 2013 г., която е насочена към това всеки млад човек на възраст от 15 до 24 години вкл. да получи качествено предложение за: работа, продължаване на образованието, чиракуване или стаж, в рамките на 4 месеца след като остане без работа или напусне системата на формалното образование. Дейността се съобразява с образованието/квалификацията на младежа, здравословното му състояние, индивидуалния профил на младежа, предлага устойчивост на заетостта, отговаря на изискванията за здравословни и безопасни условия на труд, дава възможност за индивидуалното развитие на младежа. Качественото предложение за младежите от 15 до 18 г. е свързано преди всичко с връщане в образователната система, както и включване в продължаващо образование и обучение и чиракуване. </w:t>
      </w:r>
    </w:p>
    <w:p w:rsidR="00077434" w:rsidRDefault="00077434">
      <w:pPr>
        <w:pStyle w:val="Bodytext5"/>
        <w:spacing w:before="120" w:after="120"/>
        <w:ind w:firstLine="567"/>
        <w:rPr>
          <w:rFonts w:ascii="Times New Roman" w:hAnsi="Times New Roman"/>
          <w:sz w:val="24"/>
          <w:szCs w:val="24"/>
        </w:rPr>
      </w:pPr>
    </w:p>
    <w:p w:rsidR="00077434" w:rsidRDefault="00924AC6">
      <w:pPr>
        <w:pStyle w:val="Bodytext5"/>
        <w:spacing w:before="120" w:after="120"/>
        <w:ind w:firstLine="567"/>
      </w:pPr>
      <w:r>
        <w:rPr>
          <w:rFonts w:ascii="Times New Roman" w:hAnsi="Times New Roman"/>
          <w:sz w:val="24"/>
          <w:szCs w:val="24"/>
        </w:rPr>
        <w:lastRenderedPageBreak/>
        <w:t xml:space="preserve">Съгласно чл. 14 от Закон за младежта (обн. ДВ бр. 31 от 20.04.2012 г.) настоящият Областен план за младежта на област Габрово обобщава общинските планове за младежта на общините Габрово, Дряново, Севлиево и Трявна. </w:t>
      </w:r>
    </w:p>
    <w:p w:rsidR="00077434" w:rsidRDefault="00924AC6">
      <w:pPr>
        <w:pStyle w:val="Bodytext5"/>
        <w:spacing w:before="120" w:after="120"/>
        <w:ind w:firstLine="567"/>
        <w:rPr>
          <w:rFonts w:ascii="Times New Roman" w:hAnsi="Times New Roman"/>
          <w:sz w:val="24"/>
          <w:szCs w:val="24"/>
          <w:lang w:val="en-US"/>
        </w:rPr>
      </w:pPr>
      <w:r>
        <w:rPr>
          <w:rFonts w:ascii="Times New Roman" w:hAnsi="Times New Roman"/>
          <w:sz w:val="24"/>
          <w:szCs w:val="24"/>
        </w:rPr>
        <w:t>Областният план за младежта на област Габрово е разработен в изпълнение на Закона за младежта и съобразно приоритетите на Националната стратегия за младежта 2010 - 2020, Областна стратегия за развитие на област Габрово, Общински планове за младежта  - за Габрово, Дряново, Севлиево и Трявна.</w:t>
      </w:r>
    </w:p>
    <w:p w:rsidR="00077434" w:rsidRDefault="00077434">
      <w:pPr>
        <w:pStyle w:val="Bodytext5"/>
        <w:spacing w:before="120" w:after="120"/>
        <w:ind w:firstLine="567"/>
        <w:rPr>
          <w:rFonts w:ascii="Times New Roman" w:hAnsi="Times New Roman"/>
          <w:b/>
          <w:sz w:val="24"/>
          <w:szCs w:val="24"/>
        </w:rPr>
      </w:pPr>
    </w:p>
    <w:p w:rsidR="00077434" w:rsidRDefault="00924AC6">
      <w:pPr>
        <w:pStyle w:val="Bodytext5"/>
        <w:spacing w:before="120" w:after="120"/>
        <w:ind w:firstLine="567"/>
        <w:rPr>
          <w:b/>
          <w:sz w:val="24"/>
          <w:szCs w:val="24"/>
        </w:rPr>
      </w:pPr>
      <w:r>
        <w:rPr>
          <w:rFonts w:ascii="Times New Roman" w:hAnsi="Times New Roman"/>
          <w:b/>
          <w:sz w:val="24"/>
          <w:szCs w:val="24"/>
        </w:rPr>
        <w:t>Настоящият план е отворен документ, който подлежи на допълване и актуализиране.</w:t>
      </w:r>
    </w:p>
    <w:p w:rsidR="00077434" w:rsidRDefault="00077434">
      <w:pPr>
        <w:pStyle w:val="Bodytext5"/>
        <w:spacing w:before="120" w:after="120"/>
        <w:ind w:firstLine="567"/>
        <w:rPr>
          <w:rFonts w:ascii="Times New Roman" w:hAnsi="Times New Roman"/>
          <w:sz w:val="24"/>
          <w:szCs w:val="24"/>
        </w:rPr>
      </w:pPr>
    </w:p>
    <w:p w:rsidR="00077434" w:rsidRDefault="00924AC6">
      <w:pPr>
        <w:pStyle w:val="Bodytext5"/>
        <w:spacing w:before="120" w:after="120"/>
        <w:ind w:firstLine="567"/>
      </w:pPr>
      <w:r>
        <w:rPr>
          <w:rFonts w:ascii="Times New Roman" w:hAnsi="Times New Roman"/>
          <w:sz w:val="24"/>
          <w:szCs w:val="24"/>
        </w:rPr>
        <w:t>Грижата за младите хора е определена като най-важна национална кауза, за осигуряване на европейско развитие на България в Националната стратегия за младежта 2010 - 2020 година. За да се превърне в национална кауза, тя трябва да бъде повсеместна, поради което областните управители имат отговорността за провеждането на младежки политики на областно ниво в съответствие с държавната политика за младежта. Областният план за младежта на област Габрово е ориентиран към изграждане и реализиране на единна, последователна и устойчива младежка политика.</w:t>
      </w:r>
    </w:p>
    <w:p w:rsidR="00077434" w:rsidRDefault="00924AC6">
      <w:pPr>
        <w:pStyle w:val="Bodytext5"/>
        <w:spacing w:before="120" w:after="120"/>
        <w:ind w:firstLine="567"/>
        <w:rPr>
          <w:sz w:val="24"/>
          <w:szCs w:val="24"/>
          <w:lang w:val="en-US"/>
        </w:rPr>
      </w:pPr>
      <w:r>
        <w:rPr>
          <w:rFonts w:ascii="Times New Roman" w:hAnsi="Times New Roman"/>
          <w:sz w:val="24"/>
          <w:szCs w:val="24"/>
        </w:rPr>
        <w:t xml:space="preserve">Широкият обхват на проблемите, които засягат младите хора, налага прилагането на много секторен подход в изпълнението на плана. В тази връзка не може да се  отбележи напредък без успешното сътрудничество с други сектори, като образованието, трудовата заетост, равнопоставеността на половете, здравеопазването, конкурентоспособността и др. </w:t>
      </w:r>
    </w:p>
    <w:p w:rsidR="00077434" w:rsidRDefault="00077434">
      <w:pPr>
        <w:jc w:val="both"/>
        <w:rPr>
          <w:rFonts w:ascii="Times New Roman" w:hAnsi="Times New Roman"/>
          <w:b/>
          <w:sz w:val="24"/>
          <w:szCs w:val="24"/>
          <w:lang w:val="ru-RU"/>
        </w:rPr>
      </w:pPr>
    </w:p>
    <w:p w:rsidR="00077434" w:rsidRDefault="00924AC6">
      <w:pPr>
        <w:jc w:val="both"/>
        <w:rPr>
          <w:sz w:val="24"/>
          <w:szCs w:val="24"/>
        </w:rPr>
      </w:pPr>
      <w:r>
        <w:rPr>
          <w:rFonts w:ascii="Times New Roman" w:hAnsi="Times New Roman"/>
          <w:b/>
          <w:sz w:val="24"/>
          <w:szCs w:val="24"/>
          <w:lang w:val="ru-RU"/>
        </w:rPr>
        <w:t>При разработването на Областният план са следвани следните принципи, подходи и ценности на планиране:</w:t>
      </w:r>
    </w:p>
    <w:p w:rsidR="00077434" w:rsidRDefault="00924AC6">
      <w:pPr>
        <w:jc w:val="both"/>
        <w:rPr>
          <w:sz w:val="24"/>
          <w:szCs w:val="24"/>
        </w:rPr>
      </w:pPr>
      <w:r>
        <w:rPr>
          <w:rFonts w:ascii="Times New Roman" w:hAnsi="Times New Roman"/>
          <w:b/>
          <w:sz w:val="24"/>
          <w:szCs w:val="24"/>
          <w:lang w:val="ru-RU"/>
        </w:rPr>
        <w:t>Принципи:</w:t>
      </w:r>
    </w:p>
    <w:p w:rsidR="00077434" w:rsidRDefault="00924AC6">
      <w:pPr>
        <w:numPr>
          <w:ilvl w:val="0"/>
          <w:numId w:val="2"/>
        </w:numPr>
        <w:spacing w:line="260" w:lineRule="atLeast"/>
        <w:ind w:hanging="357"/>
        <w:jc w:val="both"/>
        <w:rPr>
          <w:sz w:val="24"/>
          <w:szCs w:val="24"/>
        </w:rPr>
      </w:pPr>
      <w:r>
        <w:rPr>
          <w:rFonts w:ascii="Times New Roman" w:hAnsi="Times New Roman"/>
          <w:sz w:val="24"/>
          <w:szCs w:val="24"/>
          <w:lang w:val="ru-RU"/>
        </w:rPr>
        <w:t>планиране с участие</w:t>
      </w:r>
      <w:r>
        <w:rPr>
          <w:rFonts w:ascii="Times New Roman" w:hAnsi="Times New Roman"/>
          <w:sz w:val="24"/>
          <w:szCs w:val="24"/>
        </w:rPr>
        <w:t>то на заинтересованите страни на областно, общинско и национално ниво;</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съответствие с реалните нужди на целевите групи, вкл. и тези в риск;</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изпълнимост и приложимост на планираните интервенции;</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гъвкавост при определянето на съдържанието на планираните услуги и мерки.</w:t>
      </w:r>
    </w:p>
    <w:p w:rsidR="00077434" w:rsidRDefault="00924AC6">
      <w:pPr>
        <w:jc w:val="both"/>
        <w:rPr>
          <w:rFonts w:ascii="Times New Roman" w:hAnsi="Times New Roman"/>
          <w:b/>
          <w:sz w:val="24"/>
          <w:szCs w:val="24"/>
          <w:lang w:val="ru-RU"/>
        </w:rPr>
      </w:pPr>
      <w:r>
        <w:rPr>
          <w:rFonts w:ascii="Times New Roman" w:hAnsi="Times New Roman"/>
          <w:b/>
          <w:sz w:val="24"/>
          <w:szCs w:val="24"/>
          <w:lang w:val="ru-RU"/>
        </w:rPr>
        <w:t xml:space="preserve">Подходи: </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 xml:space="preserve">проактивност в обхващането на целевите групи; </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интегриран подход към решаването на проблемите на целевите рискови групи;</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lastRenderedPageBreak/>
        <w:t>гражданско участие в планирането и в наблюдението на изпълнението на Областният план.</w:t>
      </w:r>
    </w:p>
    <w:p w:rsidR="00077434" w:rsidRDefault="00077434">
      <w:pPr>
        <w:jc w:val="both"/>
        <w:rPr>
          <w:rFonts w:ascii="Times New Roman" w:hAnsi="Times New Roman"/>
          <w:b/>
          <w:sz w:val="24"/>
          <w:szCs w:val="24"/>
          <w:lang w:val="ru-RU"/>
        </w:rPr>
      </w:pPr>
    </w:p>
    <w:p w:rsidR="00077434" w:rsidRDefault="00924AC6">
      <w:pPr>
        <w:jc w:val="both"/>
        <w:rPr>
          <w:rFonts w:ascii="Times New Roman" w:hAnsi="Times New Roman"/>
          <w:b/>
          <w:sz w:val="24"/>
          <w:szCs w:val="24"/>
          <w:lang w:val="ru-RU"/>
        </w:rPr>
      </w:pPr>
      <w:r>
        <w:rPr>
          <w:rFonts w:ascii="Times New Roman" w:hAnsi="Times New Roman"/>
          <w:b/>
          <w:sz w:val="24"/>
          <w:szCs w:val="24"/>
          <w:lang w:val="ru-RU"/>
        </w:rPr>
        <w:t>Ценности:</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уважение и признание на достойнството на всеки човек, общност и група;</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толерантност и закрила от дискриминация, признаване на различията като ценност и ресурс за развитие;</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благосъстояние на децата и на всички жители на област Габрово;</w:t>
      </w:r>
    </w:p>
    <w:p w:rsidR="00077434" w:rsidRDefault="00924AC6">
      <w:pPr>
        <w:numPr>
          <w:ilvl w:val="0"/>
          <w:numId w:val="2"/>
        </w:numPr>
        <w:spacing w:line="260" w:lineRule="atLeast"/>
        <w:ind w:hanging="357"/>
        <w:jc w:val="both"/>
        <w:rPr>
          <w:rFonts w:ascii="Times New Roman" w:hAnsi="Times New Roman"/>
          <w:sz w:val="24"/>
          <w:szCs w:val="24"/>
          <w:lang w:val="ru-RU"/>
        </w:rPr>
      </w:pPr>
      <w:r>
        <w:rPr>
          <w:rFonts w:ascii="Times New Roman" w:hAnsi="Times New Roman"/>
          <w:sz w:val="24"/>
          <w:szCs w:val="24"/>
          <w:lang w:val="ru-RU"/>
        </w:rPr>
        <w:t>зачитане на равнопоставеността на половете при планирането и достъпа до различни услуги за младежи.</w:t>
      </w:r>
    </w:p>
    <w:p w:rsidR="00077434" w:rsidRDefault="00077434">
      <w:pPr>
        <w:spacing w:line="260" w:lineRule="atLeast"/>
        <w:jc w:val="both"/>
        <w:rPr>
          <w:rFonts w:ascii="Times New Roman" w:hAnsi="Times New Roman"/>
          <w:sz w:val="24"/>
          <w:szCs w:val="24"/>
          <w:lang w:val="ru-RU"/>
        </w:rPr>
      </w:pPr>
    </w:p>
    <w:p w:rsidR="00077434" w:rsidRDefault="00924AC6">
      <w:pPr>
        <w:pStyle w:val="Heading210"/>
        <w:keepNext/>
        <w:keepLines/>
        <w:spacing w:before="120" w:after="120" w:line="317" w:lineRule="exact"/>
        <w:ind w:firstLine="567"/>
        <w:rPr>
          <w:rFonts w:ascii="Times New Roman" w:hAnsi="Times New Roman"/>
          <w:sz w:val="24"/>
          <w:szCs w:val="24"/>
          <w:lang w:val="en-US"/>
        </w:rPr>
      </w:pPr>
      <w:bookmarkStart w:id="1" w:name="bookmark2"/>
      <w:r>
        <w:rPr>
          <w:rFonts w:ascii="Times New Roman" w:hAnsi="Times New Roman"/>
          <w:sz w:val="24"/>
          <w:szCs w:val="24"/>
        </w:rPr>
        <w:t>I. АНАЛИЗ НА ПРЕДИЗВИКАТЕЛСТВАТА ПРЕД МЛАДИТЕ ХОРА В</w:t>
      </w:r>
      <w:r>
        <w:rPr>
          <w:rFonts w:ascii="Times New Roman" w:hAnsi="Times New Roman"/>
          <w:sz w:val="24"/>
          <w:szCs w:val="24"/>
          <w:lang w:val="en-US"/>
        </w:rPr>
        <w:t xml:space="preserve"> БЪЛГАРИЯ И В </w:t>
      </w:r>
      <w:r>
        <w:rPr>
          <w:rFonts w:ascii="Times New Roman" w:hAnsi="Times New Roman"/>
          <w:sz w:val="24"/>
          <w:szCs w:val="24"/>
        </w:rPr>
        <w:t xml:space="preserve">ОБЛАСТ </w:t>
      </w:r>
      <w:bookmarkEnd w:id="1"/>
      <w:r>
        <w:rPr>
          <w:rFonts w:ascii="Times New Roman" w:hAnsi="Times New Roman"/>
          <w:sz w:val="24"/>
          <w:szCs w:val="24"/>
        </w:rPr>
        <w:t>ГАБРОВО</w:t>
      </w:r>
    </w:p>
    <w:p w:rsidR="00077434" w:rsidRDefault="00077434">
      <w:pPr>
        <w:pStyle w:val="Heading210"/>
        <w:keepNext/>
        <w:keepLines/>
        <w:spacing w:before="120" w:after="120"/>
        <w:ind w:firstLine="567"/>
        <w:rPr>
          <w:sz w:val="24"/>
          <w:szCs w:val="24"/>
          <w:lang w:val="en-US"/>
        </w:rPr>
      </w:pPr>
    </w:p>
    <w:p w:rsidR="00077434" w:rsidRDefault="00924AC6">
      <w:pPr>
        <w:pStyle w:val="Bodytext5"/>
        <w:spacing w:before="120" w:after="120"/>
        <w:ind w:firstLine="567"/>
        <w:rPr>
          <w:sz w:val="24"/>
          <w:szCs w:val="24"/>
        </w:rPr>
      </w:pPr>
      <w:r>
        <w:rPr>
          <w:rFonts w:ascii="Times New Roman" w:hAnsi="Times New Roman"/>
          <w:sz w:val="24"/>
          <w:szCs w:val="24"/>
        </w:rPr>
        <w:t>Тенденциите от предходната година /2014/, базирани на основните проблеми, се запазват и през 2015 г. Съвременните млади хора са изправени пред предизвикателството да се справят с много проблеми от всякакъв характер, при това едновременно. Това с пълна сила важи за малките населени места. Поради сложната икономическа, социална и демографска ситуация в последните десетилетия до голяма степен е нарушена възможността за адекватно сътрудничество и приемственост между поколенията. Основен проблем е и липсата на достатъчно ефективен механизъм, чрез който младите хора да бъдат включени в процеса на взимане на решения по важни за тях въпроси. Често липсват възможности за професионална реализация на младите хора или трудът им се оказва недостатъчно оценен във финансов аспект. Проблем за младите хора, желаещи да започнат свой бизнес, е не само недостигът на средства, но и липсата на достатъчно информация и умения за организация и управление.</w:t>
      </w:r>
    </w:p>
    <w:p w:rsidR="00077434" w:rsidRDefault="00077434">
      <w:pPr>
        <w:spacing w:before="120" w:after="120"/>
        <w:ind w:firstLine="567"/>
        <w:jc w:val="both"/>
        <w:rPr>
          <w:rFonts w:ascii="Times New Roman" w:hAnsi="Times New Roman"/>
          <w:sz w:val="24"/>
          <w:szCs w:val="24"/>
          <w:lang w:val="en-US"/>
        </w:rPr>
      </w:pPr>
    </w:p>
    <w:p w:rsidR="00077434" w:rsidRDefault="00924AC6">
      <w:pPr>
        <w:spacing w:before="120" w:after="120"/>
        <w:ind w:firstLine="567"/>
        <w:jc w:val="both"/>
        <w:rPr>
          <w:sz w:val="24"/>
          <w:szCs w:val="24"/>
        </w:rPr>
      </w:pPr>
      <w:r>
        <w:rPr>
          <w:rFonts w:ascii="Times New Roman" w:hAnsi="Times New Roman"/>
          <w:sz w:val="24"/>
          <w:szCs w:val="24"/>
        </w:rPr>
        <w:t xml:space="preserve">За съжаление демографската обстановка за област Габрово, е идентична с тази за цялата страна която е неблагоприятна. Област Габрово е с най-голям брой в страната населени места без население  - 61. Освен това, населението застарява, както в резултат на естествените процеси на раждаемост и смъртност, така и в резултат на засилените миграционни процеси. </w:t>
      </w:r>
      <w:r>
        <w:rPr>
          <w:rFonts w:ascii="Times New Roman" w:hAnsi="Times New Roman"/>
          <w:bCs/>
          <w:sz w:val="24"/>
          <w:szCs w:val="24"/>
        </w:rPr>
        <w:t xml:space="preserve">Нарастването на обема на вътрешната миграция, а и не само, все по-често е продиктувано от икономически причини, включително и търсене на работни места. По данни на Агенция по заетостта – Ловеч за 2015 г. средногодишния брой регистрирани безработни младежи до 29 години за област Габрово са 476 души или 14.2 % при 15.2 % за 2014 г. Интересен факт е че 54.3 % от тези младежи са жени, т.е. съществува относителна равнопоставеност на половете. Продължително безработните лица до 29 години за 2015 г. са 5.9% или 58 лица, с което се отбелязва спад с 13.4% спрямо 2014 г. Същевременно входящият поток, който се състои от новорегистрирани </w:t>
      </w:r>
      <w:r>
        <w:rPr>
          <w:rFonts w:ascii="Times New Roman" w:hAnsi="Times New Roman"/>
          <w:bCs/>
          <w:sz w:val="24"/>
          <w:szCs w:val="24"/>
        </w:rPr>
        <w:lastRenderedPageBreak/>
        <w:t>и с възстановена регистрация за изминалата година е 1326 младежи или 26.3%. Цялостния поглед върху резултатите за изминалата 2015 г. ни дава възможност да отбележим наличието на по-добри резултати в сравнение с предходната 2014 г.</w:t>
      </w:r>
    </w:p>
    <w:tbl>
      <w:tblPr>
        <w:tblW w:w="8705" w:type="dxa"/>
        <w:tblInd w:w="38" w:type="dxa"/>
        <w:tblBorders>
          <w:top w:val="single" w:sz="2" w:space="0" w:color="000001"/>
          <w:left w:val="single" w:sz="2" w:space="0" w:color="000001"/>
          <w:bottom w:val="single" w:sz="2" w:space="0" w:color="000001"/>
          <w:insideH w:val="single" w:sz="2" w:space="0" w:color="000001"/>
        </w:tblBorders>
        <w:tblCellMar>
          <w:top w:w="55" w:type="dxa"/>
          <w:left w:w="33" w:type="dxa"/>
          <w:bottom w:w="55" w:type="dxa"/>
          <w:right w:w="55" w:type="dxa"/>
        </w:tblCellMar>
        <w:tblLook w:val="04A0"/>
      </w:tblPr>
      <w:tblGrid>
        <w:gridCol w:w="1694"/>
        <w:gridCol w:w="1970"/>
        <w:gridCol w:w="1970"/>
        <w:gridCol w:w="852"/>
        <w:gridCol w:w="865"/>
        <w:gridCol w:w="1354"/>
      </w:tblGrid>
      <w:tr w:rsidR="00077434">
        <w:trPr>
          <w:trHeight w:val="835"/>
        </w:trPr>
        <w:tc>
          <w:tcPr>
            <w:tcW w:w="1693" w:type="dxa"/>
            <w:vMerge w:val="restart"/>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ОБЩИНИ</w:t>
            </w:r>
          </w:p>
        </w:tc>
        <w:tc>
          <w:tcPr>
            <w:tcW w:w="3940" w:type="dxa"/>
            <w:gridSpan w:val="2"/>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Безработни</w:t>
            </w:r>
          </w:p>
        </w:tc>
        <w:tc>
          <w:tcPr>
            <w:tcW w:w="1717" w:type="dxa"/>
            <w:gridSpan w:val="2"/>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Прираст 2015/2014</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 xml:space="preserve">Равнище на безработица </w:t>
            </w:r>
          </w:p>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w:t>
            </w:r>
          </w:p>
        </w:tc>
      </w:tr>
      <w:tr w:rsidR="00077434">
        <w:tc>
          <w:tcPr>
            <w:tcW w:w="1693" w:type="dxa"/>
            <w:vMerge/>
            <w:tcBorders>
              <w:top w:val="single" w:sz="2" w:space="0" w:color="000001"/>
              <w:left w:val="single" w:sz="2" w:space="0" w:color="000001"/>
              <w:bottom w:val="single" w:sz="2" w:space="0" w:color="000001"/>
            </w:tcBorders>
            <w:shd w:val="clear" w:color="auto" w:fill="auto"/>
            <w:tcMar>
              <w:left w:w="33" w:type="dxa"/>
            </w:tcMar>
          </w:tcPr>
          <w:p w:rsidR="00077434" w:rsidRDefault="00077434">
            <w:pPr>
              <w:pStyle w:val="TableContents"/>
              <w:jc w:val="both"/>
              <w:rPr>
                <w:rFonts w:ascii="Times New Roman" w:hAnsi="Times New Roman"/>
                <w:sz w:val="20"/>
                <w:szCs w:val="20"/>
              </w:rPr>
            </w:pP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Ср.год.брой за 2015 г.</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Ср.год.брой за 2014 г.</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брой</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hadow/>
                <w:sz w:val="20"/>
                <w:szCs w:val="20"/>
              </w:rPr>
            </w:pPr>
            <w:r>
              <w:rPr>
                <w:rFonts w:ascii="Times New Roman" w:hAnsi="Times New Roman"/>
                <w:shadow/>
                <w:sz w:val="20"/>
                <w:szCs w:val="20"/>
              </w:rPr>
              <w:t>%</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077434">
            <w:pPr>
              <w:pStyle w:val="TableContents"/>
              <w:jc w:val="both"/>
              <w:rPr>
                <w:rFonts w:ascii="Times New Roman" w:hAnsi="Times New Roman"/>
                <w:sz w:val="20"/>
                <w:szCs w:val="20"/>
              </w:rPr>
            </w:pPr>
          </w:p>
        </w:tc>
      </w:tr>
      <w:tr w:rsidR="00077434">
        <w:tc>
          <w:tcPr>
            <w:tcW w:w="1693"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Габрово</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1855</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1980</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-125</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-6,3</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6,2</w:t>
            </w:r>
          </w:p>
        </w:tc>
      </w:tr>
      <w:tr w:rsidR="00077434">
        <w:tc>
          <w:tcPr>
            <w:tcW w:w="1693"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Дряново</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443</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483</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-40</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-8,3</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11,2</w:t>
            </w:r>
          </w:p>
        </w:tc>
      </w:tr>
      <w:tr w:rsidR="00077434">
        <w:tc>
          <w:tcPr>
            <w:tcW w:w="1693"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Трявна</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316</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368</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-53</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-14,3</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6,1</w:t>
            </w:r>
          </w:p>
        </w:tc>
      </w:tr>
      <w:tr w:rsidR="00077434">
        <w:tc>
          <w:tcPr>
            <w:tcW w:w="1693"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Севлиево</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742</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844</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-102</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-12,0</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sz w:val="20"/>
                <w:szCs w:val="20"/>
              </w:rPr>
            </w:pPr>
            <w:r>
              <w:rPr>
                <w:rFonts w:ascii="Times New Roman" w:hAnsi="Times New Roman"/>
                <w:sz w:val="20"/>
                <w:szCs w:val="20"/>
              </w:rPr>
              <w:t>5,0</w:t>
            </w:r>
          </w:p>
        </w:tc>
      </w:tr>
      <w:tr w:rsidR="00077434">
        <w:tc>
          <w:tcPr>
            <w:tcW w:w="1693"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 xml:space="preserve">Габровска област </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3357</w:t>
            </w:r>
          </w:p>
        </w:tc>
        <w:tc>
          <w:tcPr>
            <w:tcW w:w="1970"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3676</w:t>
            </w:r>
          </w:p>
        </w:tc>
        <w:tc>
          <w:tcPr>
            <w:tcW w:w="852"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-319</w:t>
            </w:r>
          </w:p>
        </w:tc>
        <w:tc>
          <w:tcPr>
            <w:tcW w:w="865" w:type="dxa"/>
            <w:tcBorders>
              <w:top w:val="single" w:sz="2" w:space="0" w:color="000001"/>
              <w:left w:val="single" w:sz="2" w:space="0" w:color="000001"/>
              <w:bottom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-8,7</w:t>
            </w:r>
          </w:p>
        </w:tc>
        <w:tc>
          <w:tcPr>
            <w:tcW w:w="1354" w:type="dxa"/>
            <w:tcBorders>
              <w:top w:val="single" w:sz="2" w:space="0" w:color="000001"/>
              <w:left w:val="single" w:sz="2" w:space="0" w:color="000001"/>
              <w:bottom w:val="single" w:sz="2" w:space="0" w:color="000001"/>
              <w:right w:val="single" w:sz="2" w:space="0" w:color="000001"/>
            </w:tcBorders>
            <w:shd w:val="clear" w:color="auto" w:fill="auto"/>
            <w:tcMar>
              <w:left w:w="33" w:type="dxa"/>
            </w:tcMar>
          </w:tcPr>
          <w:p w:rsidR="00077434" w:rsidRDefault="00924AC6">
            <w:pPr>
              <w:pStyle w:val="TableContents"/>
              <w:jc w:val="both"/>
              <w:rPr>
                <w:rFonts w:ascii="Times New Roman" w:hAnsi="Times New Roman"/>
                <w:b/>
                <w:bCs/>
                <w:sz w:val="20"/>
                <w:szCs w:val="20"/>
              </w:rPr>
            </w:pPr>
            <w:r>
              <w:rPr>
                <w:rFonts w:ascii="Times New Roman" w:hAnsi="Times New Roman"/>
                <w:b/>
                <w:bCs/>
                <w:sz w:val="20"/>
                <w:szCs w:val="20"/>
              </w:rPr>
              <w:t>6,2</w:t>
            </w:r>
          </w:p>
        </w:tc>
      </w:tr>
    </w:tbl>
    <w:p w:rsidR="00077434" w:rsidRDefault="00077434">
      <w:pPr>
        <w:pStyle w:val="Bodytext5"/>
        <w:spacing w:before="120" w:after="120"/>
        <w:ind w:firstLine="567"/>
        <w:rPr>
          <w:rFonts w:ascii="Times New Roman" w:hAnsi="Times New Roman"/>
          <w:sz w:val="24"/>
          <w:szCs w:val="24"/>
        </w:rPr>
      </w:pPr>
    </w:p>
    <w:p w:rsidR="00077434" w:rsidRDefault="00924AC6">
      <w:pPr>
        <w:spacing w:before="120" w:after="120"/>
        <w:ind w:firstLine="567"/>
        <w:jc w:val="both"/>
        <w:rPr>
          <w:rFonts w:ascii="Times New Roman" w:hAnsi="Times New Roman"/>
          <w:bCs/>
          <w:sz w:val="24"/>
          <w:szCs w:val="24"/>
        </w:rPr>
      </w:pPr>
      <w:r>
        <w:rPr>
          <w:rFonts w:ascii="Times New Roman" w:hAnsi="Times New Roman"/>
          <w:bCs/>
          <w:sz w:val="24"/>
          <w:szCs w:val="24"/>
        </w:rPr>
        <w:t xml:space="preserve">В един от анализите от края на 2015 г., икономистите от Световната банка посочват като един от текущите проблеми, съществуващи на пазара на труда в България - невъзможността на пазара на труда да реагира адекватно на демографските предизвикателства пред страната. Основната причина за това е все по-голямото разминаване между уменията, които се търсят от работодателите, и уменията, които учащите придобиват в университетите и училищата. Експертите посочват още, че делът на икономически активните в страната е сравнително нисък, както и че България се подрежда на втора позиция в ЕС по брой на младежите, които нито работят, нито учат, а 40% от деветокласниците са функционално неграмотни (т.е. познават буквите и числата, могат да четат и пишат, но не разбират смисъла на текстовете и не са способни да се справят с логически задачи). Същевременно заетите в България почти не полагат усилия за учене през целия живот – едва 7% от работещите в страната учат активно. </w:t>
      </w:r>
    </w:p>
    <w:p w:rsidR="00077434" w:rsidRDefault="00924AC6">
      <w:pPr>
        <w:spacing w:before="120" w:after="120"/>
        <w:ind w:firstLine="567"/>
        <w:jc w:val="both"/>
        <w:rPr>
          <w:rFonts w:ascii="Times New Roman" w:hAnsi="Times New Roman"/>
          <w:bCs/>
          <w:sz w:val="24"/>
          <w:szCs w:val="24"/>
        </w:rPr>
      </w:pPr>
      <w:r>
        <w:rPr>
          <w:rFonts w:ascii="Times New Roman" w:hAnsi="Times New Roman"/>
          <w:bCs/>
          <w:sz w:val="24"/>
          <w:szCs w:val="24"/>
        </w:rPr>
        <w:t xml:space="preserve">Анализаторите изтъкват, че един от вариантите за справяне с част от проблемите е посредством увеличаване на инвестициите в образование и е открита позитивна корелация между уменията и заетостта, въпреки че все повече формалните дипломи не се разглеждат като индикатор за качествата на един кандидат за работа от страна на работодателите. Набляга се и на значението на включването на ромите в пазара на труда. </w:t>
      </w:r>
    </w:p>
    <w:p w:rsidR="00077434" w:rsidRDefault="00924AC6">
      <w:pPr>
        <w:pStyle w:val="Bodytext5"/>
        <w:spacing w:before="120" w:after="120"/>
        <w:ind w:firstLine="567"/>
        <w:rPr>
          <w:rFonts w:ascii="Times New Roman" w:hAnsi="Times New Roman"/>
          <w:sz w:val="24"/>
          <w:szCs w:val="24"/>
        </w:rPr>
      </w:pPr>
      <w:r>
        <w:rPr>
          <w:rFonts w:ascii="Times New Roman" w:hAnsi="Times New Roman"/>
          <w:sz w:val="24"/>
          <w:szCs w:val="24"/>
        </w:rPr>
        <w:t xml:space="preserve">Работейки по разрешаването на проблемите в тази сфера, България представи план за прилагането на Гаранцията за младежта в края на 2013 г., който беше подновен през май 2014 г. През юни 2014 г. Европейската комисия отправи препоръка към България да подобри ефективността на Агенцията по заетостта по отношение на младите хора, които нито работят, нито учат, нито са ангажирани в програми за </w:t>
      </w:r>
      <w:r>
        <w:rPr>
          <w:rFonts w:ascii="Times New Roman" w:hAnsi="Times New Roman"/>
          <w:sz w:val="24"/>
          <w:szCs w:val="24"/>
        </w:rPr>
        <w:lastRenderedPageBreak/>
        <w:t xml:space="preserve">придобиване на допълнителна квалификация (NEETs). В Доклада за България за 2015 г. Комисията посочи, че са били предприети някои стъпки за подобряване на качеството на образованието и ефективността на политиките на пазара на труда, но като цяло заетостта на неработещите, неучещи и необучаващи се млади хора (NEETs) остава предизвикателство. </w:t>
      </w:r>
    </w:p>
    <w:p w:rsidR="00077434" w:rsidRDefault="00924AC6">
      <w:pPr>
        <w:pStyle w:val="Bodytext5"/>
        <w:spacing w:before="120" w:after="120"/>
        <w:ind w:firstLine="567"/>
      </w:pPr>
      <w:r>
        <w:rPr>
          <w:rFonts w:ascii="Times New Roman" w:hAnsi="Times New Roman"/>
          <w:sz w:val="24"/>
          <w:szCs w:val="24"/>
        </w:rPr>
        <w:t>Младежката безработица на територията на областта се обуславя от два фактора – младежите в трудоспособна възраст напускат областта, за да търсят реализация в по- големите градове и чужбина и голяма част от младежите са част от т. нар. „сива икономика”, т.е те официално нито са учащи, нито регистрирани безработни, нито заети.</w:t>
      </w:r>
    </w:p>
    <w:p w:rsidR="00077434" w:rsidRDefault="00924AC6">
      <w:pPr>
        <w:pStyle w:val="Bodytext5"/>
        <w:spacing w:before="120" w:after="120"/>
        <w:ind w:firstLine="567"/>
      </w:pPr>
      <w:r>
        <w:rPr>
          <w:rFonts w:ascii="Times New Roman" w:hAnsi="Times New Roman"/>
          <w:sz w:val="24"/>
          <w:szCs w:val="24"/>
        </w:rPr>
        <w:t>Националната политика по заетостта предлага специални мерки за заетост на младежите, включващи информация и услуги за професионално ориентиране и обучение, квалификация и преквалификация, помощ при започване на работа и субсидирани схеми за заетост.</w:t>
      </w:r>
    </w:p>
    <w:p w:rsidR="00077434" w:rsidRDefault="00924AC6">
      <w:pPr>
        <w:pStyle w:val="Bodytext5"/>
        <w:spacing w:before="120" w:after="120"/>
        <w:ind w:firstLine="567"/>
      </w:pPr>
      <w:r>
        <w:rPr>
          <w:rFonts w:ascii="Times New Roman" w:hAnsi="Times New Roman"/>
          <w:sz w:val="24"/>
          <w:szCs w:val="24"/>
        </w:rPr>
        <w:t>По данни на</w:t>
      </w:r>
      <w:r>
        <w:rPr>
          <w:rFonts w:ascii="Times New Roman" w:hAnsi="Times New Roman"/>
          <w:bCs/>
          <w:sz w:val="24"/>
          <w:szCs w:val="24"/>
        </w:rPr>
        <w:t xml:space="preserve"> Агенция по заетостта – Ловеч във връзка с активните програми и мерки за насърчаване на заетостта в област Габрово за 2015 г. са включени следния брой младежи:</w:t>
      </w:r>
    </w:p>
    <w:p w:rsidR="00077434" w:rsidRDefault="00924AC6">
      <w:pPr>
        <w:pStyle w:val="Bodytext5"/>
        <w:numPr>
          <w:ilvl w:val="0"/>
          <w:numId w:val="8"/>
        </w:numPr>
        <w:spacing w:before="120" w:after="120"/>
      </w:pPr>
      <w:r>
        <w:rPr>
          <w:rFonts w:ascii="Times New Roman" w:hAnsi="Times New Roman"/>
          <w:sz w:val="24"/>
          <w:szCs w:val="24"/>
        </w:rPr>
        <w:t>по програма „Старт в кариерата“ са включени 27 безработни младежи;</w:t>
      </w:r>
    </w:p>
    <w:p w:rsidR="00077434" w:rsidRDefault="00924AC6">
      <w:pPr>
        <w:pStyle w:val="Bodytext5"/>
        <w:numPr>
          <w:ilvl w:val="0"/>
          <w:numId w:val="8"/>
        </w:numPr>
        <w:spacing w:before="120" w:after="120"/>
      </w:pPr>
      <w:r>
        <w:rPr>
          <w:rFonts w:ascii="Times New Roman" w:hAnsi="Times New Roman"/>
          <w:sz w:val="24"/>
          <w:szCs w:val="24"/>
        </w:rPr>
        <w:t>по условията на чл.36, ал.1 от ЗНЗ, на работа са постъпили 10 младежи. Работили са 9 от тях;</w:t>
      </w:r>
    </w:p>
    <w:p w:rsidR="00077434" w:rsidRDefault="00924AC6">
      <w:pPr>
        <w:pStyle w:val="Bodytext5"/>
        <w:numPr>
          <w:ilvl w:val="0"/>
          <w:numId w:val="8"/>
        </w:numPr>
        <w:spacing w:before="120" w:after="120"/>
      </w:pPr>
      <w:r>
        <w:rPr>
          <w:rFonts w:ascii="Times New Roman" w:hAnsi="Times New Roman"/>
          <w:sz w:val="24"/>
          <w:szCs w:val="24"/>
        </w:rPr>
        <w:t>от групата на продължително безработните младежи до 29 год. възраст на непълно работно време /чл. 36А/ е постъпило 1 лице;</w:t>
      </w:r>
    </w:p>
    <w:p w:rsidR="00077434" w:rsidRDefault="00924AC6">
      <w:pPr>
        <w:pStyle w:val="Bodytext5"/>
        <w:numPr>
          <w:ilvl w:val="0"/>
          <w:numId w:val="8"/>
        </w:numPr>
        <w:spacing w:before="120" w:after="120"/>
      </w:pPr>
      <w:r>
        <w:rPr>
          <w:rFonts w:ascii="Times New Roman" w:hAnsi="Times New Roman"/>
          <w:sz w:val="24"/>
          <w:szCs w:val="24"/>
        </w:rPr>
        <w:t>от групата на безработните младежи до 29 год. възраст, завършили средно или висше образование и без трудов стаж /чл. 36Б от ЗНЗ/ са включени 3 лица;</w:t>
      </w:r>
    </w:p>
    <w:p w:rsidR="00077434" w:rsidRDefault="00924AC6">
      <w:pPr>
        <w:pStyle w:val="Bodytext5"/>
        <w:numPr>
          <w:ilvl w:val="0"/>
          <w:numId w:val="8"/>
        </w:numPr>
        <w:spacing w:before="120" w:after="120"/>
      </w:pPr>
      <w:r>
        <w:rPr>
          <w:rFonts w:ascii="Times New Roman" w:hAnsi="Times New Roman"/>
          <w:sz w:val="24"/>
          <w:szCs w:val="24"/>
        </w:rPr>
        <w:t xml:space="preserve">по условията за стажуване по чл. 41 за безработни до 29 год. е започнало 1 лице; </w:t>
      </w:r>
    </w:p>
    <w:p w:rsidR="00077434" w:rsidRDefault="00924AC6">
      <w:pPr>
        <w:pStyle w:val="Bodytext5"/>
        <w:numPr>
          <w:ilvl w:val="0"/>
          <w:numId w:val="8"/>
        </w:numPr>
        <w:spacing w:before="120" w:after="120"/>
      </w:pPr>
      <w:r>
        <w:rPr>
          <w:rFonts w:ascii="Times New Roman" w:hAnsi="Times New Roman"/>
          <w:sz w:val="24"/>
          <w:szCs w:val="24"/>
        </w:rPr>
        <w:t>от групата на безработните младежи до 29 год., наети за чиракуване /чл. 41А/ са постъпили 2 лица;</w:t>
      </w:r>
    </w:p>
    <w:p w:rsidR="00077434" w:rsidRDefault="00924AC6">
      <w:pPr>
        <w:pStyle w:val="Bodytext5"/>
        <w:numPr>
          <w:ilvl w:val="0"/>
          <w:numId w:val="8"/>
        </w:numPr>
        <w:spacing w:before="120" w:after="120"/>
      </w:pPr>
      <w:r>
        <w:rPr>
          <w:rFonts w:ascii="Times New Roman" w:hAnsi="Times New Roman"/>
          <w:sz w:val="24"/>
          <w:szCs w:val="24"/>
        </w:rPr>
        <w:t>по условията за насърчаване на работодателите за разкриване на работни места за стажуване /чл.46 от ЗНЗ/ е започнало 1 лице.</w:t>
      </w:r>
    </w:p>
    <w:p w:rsidR="00077434" w:rsidRDefault="00077434">
      <w:pPr>
        <w:pStyle w:val="Bodytext5"/>
        <w:spacing w:before="120" w:after="120"/>
        <w:ind w:left="720" w:firstLine="0"/>
      </w:pPr>
    </w:p>
    <w:p w:rsidR="00077434" w:rsidRDefault="00924AC6">
      <w:pPr>
        <w:pStyle w:val="Bodytext5"/>
        <w:spacing w:before="120" w:after="120"/>
        <w:ind w:firstLine="567"/>
      </w:pPr>
      <w:r>
        <w:rPr>
          <w:rFonts w:ascii="Times New Roman" w:hAnsi="Times New Roman"/>
          <w:sz w:val="24"/>
          <w:szCs w:val="24"/>
        </w:rPr>
        <w:t xml:space="preserve">В същото време, образователната система в сегашния си вид не съумява да подготви достатъчно бъдещите кадри. Основно се набляга на преподаването на теоретични знания и тяхното запомняне, и донякъде механично възпроизвеждане, без да се посочват причинно-следствени връзки  между  отделните  факти  и  приложението  им в реалния живот. На много ниско ниво е взаимодействието между училища и университети от една страна и работодатели от друга за договаряне на стажове, обучения  и  практики  като  част  от  обучителния  процес.  Липсва  достатъчно подготовка по отношение на социална ориентация и бъдещо кариерно развитие на младите хора. Друг сериозен недостатък е, че често образованието, получено от различни учебни заведения не удовлетворява очакванията на бизнеса, което </w:t>
      </w:r>
      <w:r>
        <w:rPr>
          <w:rFonts w:ascii="Times New Roman" w:hAnsi="Times New Roman"/>
          <w:sz w:val="24"/>
          <w:szCs w:val="24"/>
        </w:rPr>
        <w:lastRenderedPageBreak/>
        <w:t xml:space="preserve">принуждава работодателите да предпочитат хора със стаж, обезценявайки до голяма  степен  постиженията  в  учебната  система.  Особено  потърпевши  са младите  хора  със  средно  образование,  който  най-често  са  принудени  на нерегламентирани условия на труд, ниско заплащане и ощетяване от осигуровки. </w:t>
      </w:r>
    </w:p>
    <w:p w:rsidR="00077434" w:rsidRDefault="00924AC6">
      <w:pPr>
        <w:pStyle w:val="Bodytext5"/>
        <w:spacing w:before="120" w:after="120"/>
        <w:ind w:firstLine="567"/>
        <w:rPr>
          <w:rFonts w:ascii="Times New Roman" w:hAnsi="Times New Roman"/>
          <w:sz w:val="24"/>
          <w:szCs w:val="24"/>
        </w:rPr>
      </w:pPr>
      <w:r>
        <w:rPr>
          <w:rFonts w:ascii="Times New Roman" w:hAnsi="Times New Roman"/>
          <w:sz w:val="24"/>
          <w:szCs w:val="24"/>
        </w:rPr>
        <w:t>Голям  процент  от  безработните младежи  са  завършили  ВУЗ  и  имат квалификационна степен магистър или бакалавър, но няма търсене на толкова голям брой специалисти в определени области, за сметка на завишено търсене на специалисти в други. Образованието, предоставени от ВУЗ у нас в много случай се оказва недостатъчно за изискванията на бизнес средите, било поради остарели методики на обучение, липса на материално-техническа база или несвързване на постижения в научните среди с частния бизнес.</w:t>
      </w:r>
    </w:p>
    <w:p w:rsidR="00077434" w:rsidRDefault="00924AC6">
      <w:pPr>
        <w:spacing w:before="120" w:after="120"/>
        <w:ind w:firstLine="567"/>
        <w:jc w:val="both"/>
        <w:rPr>
          <w:rFonts w:ascii="Times New Roman" w:hAnsi="Times New Roman"/>
          <w:bCs/>
          <w:sz w:val="24"/>
          <w:szCs w:val="24"/>
        </w:rPr>
      </w:pPr>
      <w:r>
        <w:rPr>
          <w:rFonts w:ascii="Times New Roman" w:hAnsi="Times New Roman"/>
          <w:bCs/>
          <w:sz w:val="24"/>
          <w:szCs w:val="24"/>
        </w:rPr>
        <w:t>На територията на област Габрово функционират 37 училища, 28 детски градини и един ВУЗ – Технически университет, които сформират образователната мрежа подготвяща всички деца и младежи за тяхната бъдеща реализация. Като извънучилищна структура на територията на Община Габрово функционира Народна Астрономическа обсерватория с планетариум.</w:t>
      </w:r>
    </w:p>
    <w:p w:rsidR="00077434" w:rsidRDefault="00924AC6">
      <w:pPr>
        <w:pStyle w:val="Bodytext5"/>
        <w:spacing w:before="120" w:after="120"/>
        <w:ind w:firstLine="567"/>
        <w:rPr>
          <w:sz w:val="24"/>
          <w:szCs w:val="24"/>
        </w:rPr>
      </w:pPr>
      <w:r>
        <w:rPr>
          <w:rFonts w:ascii="Times New Roman" w:hAnsi="Times New Roman"/>
          <w:sz w:val="24"/>
          <w:szCs w:val="24"/>
        </w:rPr>
        <w:t>По отношение на извънучилищните занимания - голяма част от младите хора на територията на областта проявяват интерес към спортните клубове и танцовите състави, както и към другите извънучилищни форми за развитие. Множество младежи от 15 до 19 години, посещаващи училище са включени в извънкласни форми, чрез целевото финансиране от Министерство на младежта и спорта. Съвременният модел за здравословен начин на живот трябва да развие принципа на делегиране на права и отговорности, от страна на държавата и активна подкрепа и партньорство с неправителствените младежки и спортни организации.</w:t>
      </w:r>
    </w:p>
    <w:p w:rsidR="00077434" w:rsidRDefault="00924AC6">
      <w:pPr>
        <w:pStyle w:val="Bodytext5"/>
        <w:spacing w:before="120" w:after="120"/>
        <w:ind w:firstLine="567"/>
        <w:rPr>
          <w:sz w:val="24"/>
          <w:szCs w:val="24"/>
        </w:rPr>
      </w:pPr>
      <w:r>
        <w:rPr>
          <w:rFonts w:ascii="Times New Roman" w:hAnsi="Times New Roman"/>
          <w:sz w:val="24"/>
          <w:szCs w:val="24"/>
        </w:rPr>
        <w:t xml:space="preserve">Въпреки масовото навлизане на информационните технологии в бита и в работата, достъпът до информация на младите хора все още </w:t>
      </w:r>
      <w:r>
        <w:rPr>
          <w:rFonts w:ascii="Times New Roman" w:hAnsi="Times New Roman"/>
          <w:sz w:val="24"/>
          <w:szCs w:val="24"/>
          <w:lang w:eastAsia="en-US"/>
        </w:rPr>
        <w:t xml:space="preserve">e </w:t>
      </w:r>
      <w:r>
        <w:rPr>
          <w:rFonts w:ascii="Times New Roman" w:hAnsi="Times New Roman"/>
          <w:sz w:val="24"/>
          <w:szCs w:val="24"/>
        </w:rPr>
        <w:t>ограничен. Публичните</w:t>
      </w:r>
      <w:r>
        <w:rPr>
          <w:rFonts w:ascii="Times New Roman" w:hAnsi="Times New Roman"/>
          <w:color w:val="800000"/>
          <w:sz w:val="24"/>
          <w:szCs w:val="24"/>
        </w:rPr>
        <w:t xml:space="preserve"> </w:t>
      </w:r>
      <w:r>
        <w:rPr>
          <w:rFonts w:ascii="Times New Roman" w:hAnsi="Times New Roman"/>
          <w:sz w:val="24"/>
          <w:szCs w:val="24"/>
        </w:rPr>
        <w:t>услуги в подкрепа на младите хора все още не са с необходимото качество и не достигат до всички нуждаещи се, особено до младежите в малките населени места.</w:t>
      </w:r>
    </w:p>
    <w:p w:rsidR="00077434" w:rsidRDefault="00924AC6">
      <w:pPr>
        <w:pStyle w:val="Bodytext5"/>
        <w:spacing w:before="120" w:after="120"/>
        <w:ind w:firstLine="567"/>
      </w:pPr>
      <w:r>
        <w:rPr>
          <w:rFonts w:ascii="Times New Roman" w:hAnsi="Times New Roman"/>
          <w:sz w:val="24"/>
          <w:szCs w:val="24"/>
        </w:rPr>
        <w:t>С цел осигуряване на достъп до услуги за развитие, основани на младежката работа, индивидуалния подход и оценка на конкретните потребности и особености на младежката възраст в учебните заведения и читалищата на територията на общините в областта се развиват различни извънкласни форми, кръжоци, клубове по интереси, школи и др. за развитие уменията на талантливи млади хора в областта на изкуствата, видовете спорт, науката, информационните технологии. В Габровска област има 53 активни библиотеки в общините Габрово, Севлиево, Трявна и Дряново, които притежават над 3000 тома библиотечен фонд и осигуряват равноправен достъп до информация, проектни предложения, програми, касаещи младежките проблеми и начините за решаването им.</w:t>
      </w:r>
      <w:r>
        <w:rPr>
          <w:rFonts w:ascii="Times New Roman" w:hAnsi="Times New Roman"/>
          <w:sz w:val="24"/>
          <w:szCs w:val="24"/>
          <w:lang w:val="en-US"/>
        </w:rPr>
        <w:t xml:space="preserve"> </w:t>
      </w:r>
      <w:r>
        <w:rPr>
          <w:rFonts w:ascii="Times New Roman" w:hAnsi="Times New Roman"/>
          <w:color w:val="000000"/>
          <w:sz w:val="24"/>
          <w:szCs w:val="24"/>
        </w:rPr>
        <w:t>Регионална библиотека</w:t>
      </w:r>
      <w:r>
        <w:rPr>
          <w:rFonts w:ascii="Times New Roman" w:hAnsi="Times New Roman"/>
          <w:color w:val="000000"/>
          <w:sz w:val="24"/>
          <w:szCs w:val="24"/>
          <w:lang w:val="en-US"/>
        </w:rPr>
        <w:t xml:space="preserve"> </w:t>
      </w:r>
      <w:r>
        <w:rPr>
          <w:rFonts w:ascii="Times New Roman" w:hAnsi="Times New Roman"/>
          <w:color w:val="000000"/>
          <w:sz w:val="24"/>
          <w:szCs w:val="24"/>
        </w:rPr>
        <w:t xml:space="preserve">„Априлов – Палаузов“  – Габрово като модерен регионален културен институт в област Габрово, библиотека с фонд над 250 000 документа (книги, периодични издания и др.), и информационен център за местната общност отговаря на всички условия да бъде място за учене през целия живот, </w:t>
      </w:r>
      <w:r>
        <w:rPr>
          <w:rFonts w:ascii="Times New Roman" w:hAnsi="Times New Roman"/>
          <w:color w:val="000000"/>
          <w:sz w:val="24"/>
          <w:szCs w:val="24"/>
        </w:rPr>
        <w:lastRenderedPageBreak/>
        <w:t>както и да провежда различни инициативи, свързани с Националната стратегия за младежта 2012 – 2020 година</w:t>
      </w:r>
    </w:p>
    <w:p w:rsidR="00077434" w:rsidRDefault="00924AC6">
      <w:pPr>
        <w:tabs>
          <w:tab w:val="left" w:pos="563"/>
        </w:tabs>
        <w:jc w:val="both"/>
        <w:rPr>
          <w:rFonts w:ascii="Times New Roman" w:hAnsi="Times New Roman"/>
          <w:color w:val="000000"/>
          <w:sz w:val="24"/>
          <w:szCs w:val="24"/>
        </w:rPr>
      </w:pPr>
      <w:r>
        <w:rPr>
          <w:rFonts w:ascii="Times New Roman" w:hAnsi="Times New Roman"/>
          <w:color w:val="000000"/>
          <w:sz w:val="24"/>
          <w:szCs w:val="24"/>
        </w:rPr>
        <w:tab/>
      </w:r>
    </w:p>
    <w:p w:rsidR="00077434" w:rsidRDefault="00924AC6">
      <w:pPr>
        <w:jc w:val="both"/>
      </w:pPr>
      <w:r>
        <w:rPr>
          <w:rFonts w:ascii="Times New Roman" w:hAnsi="Times New Roman"/>
          <w:color w:val="000000"/>
          <w:sz w:val="24"/>
          <w:szCs w:val="24"/>
        </w:rPr>
        <w:t>Така направеният анализът се базира на предходни социологически проучвания, данни от националната статистика, други специализирани национални и международни изследвания, засягащи младежката проблематика. Тенденциите в демографските процеси и измененията в броя и основните структури на населението  оказват силно влияние върху основните системи на обществото:  икономическата, образователната, здравноосигурителната и системата за социална защита.  В същото време икономическата и социална среда се отразяват в голяма  степен върху развитието на демографските събития.</w:t>
      </w:r>
    </w:p>
    <w:p w:rsidR="00077434" w:rsidRDefault="00077434">
      <w:pPr>
        <w:pStyle w:val="Heading210"/>
        <w:keepNext/>
        <w:keepLines/>
        <w:spacing w:before="120" w:after="120" w:line="317" w:lineRule="exact"/>
        <w:ind w:firstLine="567"/>
        <w:rPr>
          <w:rFonts w:ascii="Times New Roman" w:hAnsi="Times New Roman"/>
          <w:sz w:val="24"/>
          <w:szCs w:val="24"/>
        </w:rPr>
      </w:pPr>
      <w:bookmarkStart w:id="2" w:name="bookmark3"/>
      <w:bookmarkEnd w:id="2"/>
    </w:p>
    <w:p w:rsidR="00077434" w:rsidRDefault="00077434">
      <w:pPr>
        <w:pStyle w:val="Heading210"/>
        <w:keepNext/>
        <w:keepLines/>
        <w:spacing w:before="120" w:after="120" w:line="317" w:lineRule="exact"/>
        <w:ind w:firstLine="567"/>
        <w:rPr>
          <w:rFonts w:ascii="Times New Roman" w:hAnsi="Times New Roman"/>
          <w:sz w:val="24"/>
          <w:szCs w:val="24"/>
        </w:rPr>
      </w:pPr>
    </w:p>
    <w:p w:rsidR="00077434" w:rsidRDefault="00924AC6">
      <w:pPr>
        <w:pStyle w:val="Heading210"/>
        <w:keepNext/>
        <w:keepLines/>
        <w:spacing w:before="120" w:after="120" w:line="317" w:lineRule="exact"/>
        <w:ind w:firstLine="567"/>
        <w:rPr>
          <w:sz w:val="24"/>
          <w:szCs w:val="24"/>
        </w:rPr>
      </w:pPr>
      <w:r>
        <w:rPr>
          <w:rFonts w:ascii="Times New Roman" w:hAnsi="Times New Roman"/>
          <w:sz w:val="24"/>
          <w:szCs w:val="24"/>
        </w:rPr>
        <w:t>II. ПРИОРИТЕТИ И СПЕЦИФИЧНИ ЦЕЛИ ЗА ПРОВЕЖДАНЕ НА ПОЛИТИКА ЗА МЛАДЕЖТА И МЕРКИ ЗА ПОСТИГАНЕТО ИМ</w:t>
      </w:r>
    </w:p>
    <w:p w:rsidR="00077434" w:rsidRDefault="00077434">
      <w:pPr>
        <w:pStyle w:val="Bodytext5"/>
        <w:spacing w:before="120" w:after="120"/>
        <w:ind w:firstLine="567"/>
        <w:rPr>
          <w:rFonts w:ascii="Times New Roman" w:hAnsi="Times New Roman"/>
          <w:sz w:val="24"/>
          <w:szCs w:val="24"/>
        </w:rPr>
      </w:pPr>
    </w:p>
    <w:p w:rsidR="00077434" w:rsidRDefault="00924AC6">
      <w:pPr>
        <w:pStyle w:val="Heading210"/>
        <w:keepNext/>
        <w:keepLines/>
        <w:spacing w:before="120" w:after="120"/>
        <w:ind w:firstLine="567"/>
        <w:rPr>
          <w:sz w:val="24"/>
          <w:szCs w:val="24"/>
        </w:rPr>
      </w:pPr>
      <w:bookmarkStart w:id="3" w:name="bookmark4"/>
      <w:bookmarkEnd w:id="3"/>
      <w:r>
        <w:rPr>
          <w:rStyle w:val="Heading21"/>
          <w:sz w:val="24"/>
          <w:szCs w:val="24"/>
        </w:rPr>
        <w:t>Приоритетни области за действие:</w:t>
      </w:r>
    </w:p>
    <w:p w:rsidR="00077434" w:rsidRDefault="00077434">
      <w:pPr>
        <w:pStyle w:val="Heading210"/>
        <w:keepNext/>
        <w:keepLines/>
        <w:spacing w:before="120" w:after="120"/>
        <w:ind w:firstLine="567"/>
        <w:rPr>
          <w:rFonts w:ascii="Times New Roman" w:hAnsi="Times New Roman"/>
          <w:b w:val="0"/>
          <w:sz w:val="24"/>
          <w:szCs w:val="24"/>
        </w:rPr>
      </w:pPr>
    </w:p>
    <w:p w:rsidR="00077434" w:rsidRDefault="00924AC6">
      <w:pPr>
        <w:tabs>
          <w:tab w:val="left" w:pos="563"/>
        </w:tabs>
        <w:spacing w:before="120" w:after="120"/>
        <w:jc w:val="both"/>
      </w:pPr>
      <w:r>
        <w:rPr>
          <w:rFonts w:ascii="Times New Roman" w:hAnsi="Times New Roman"/>
          <w:b/>
          <w:sz w:val="24"/>
          <w:szCs w:val="24"/>
        </w:rPr>
        <w:tab/>
        <w:t xml:space="preserve">1. Приоритет: Подобряване на достъпа до информация и качествени услуги, вкл. и на </w:t>
      </w:r>
      <w:r>
        <w:rPr>
          <w:rFonts w:ascii="Times New Roman" w:hAnsi="Times New Roman"/>
          <w:b/>
          <w:bCs/>
          <w:sz w:val="24"/>
          <w:szCs w:val="24"/>
        </w:rPr>
        <w:t>младите хора в малките населени места и селските райони.</w:t>
      </w:r>
    </w:p>
    <w:p w:rsidR="00077434" w:rsidRDefault="00924AC6">
      <w:pPr>
        <w:pStyle w:val="Bodytext5"/>
        <w:keepNext/>
        <w:keepLines/>
        <w:tabs>
          <w:tab w:val="left" w:pos="975"/>
        </w:tabs>
        <w:spacing w:before="227" w:after="227"/>
        <w:ind w:left="567" w:firstLine="0"/>
        <w:rPr>
          <w:sz w:val="24"/>
          <w:szCs w:val="24"/>
        </w:rPr>
      </w:pPr>
      <w:r>
        <w:rPr>
          <w:rStyle w:val="Heading21"/>
          <w:i/>
          <w:sz w:val="24"/>
          <w:szCs w:val="24"/>
        </w:rPr>
        <w:t>Мерки:</w:t>
      </w:r>
    </w:p>
    <w:p w:rsidR="00077434" w:rsidRDefault="00924AC6">
      <w:pPr>
        <w:numPr>
          <w:ilvl w:val="0"/>
          <w:numId w:val="3"/>
        </w:numPr>
        <w:ind w:left="0" w:firstLine="567"/>
        <w:jc w:val="both"/>
      </w:pPr>
      <w:r>
        <w:rPr>
          <w:rFonts w:ascii="Times New Roman" w:hAnsi="Times New Roman"/>
          <w:sz w:val="24"/>
          <w:szCs w:val="24"/>
        </w:rPr>
        <w:t>публично подпомагане и предлагане на качествени информационни услуги, предоставящи актуална, систематизирана и достъпна информация, удовлетворяваща широк спектър от интереси и потребности на младите хора;</w:t>
      </w:r>
    </w:p>
    <w:p w:rsidR="00077434" w:rsidRDefault="00924AC6">
      <w:pPr>
        <w:numPr>
          <w:ilvl w:val="0"/>
          <w:numId w:val="3"/>
        </w:numPr>
        <w:ind w:left="0" w:firstLine="567"/>
        <w:jc w:val="both"/>
        <w:rPr>
          <w:sz w:val="24"/>
          <w:szCs w:val="24"/>
        </w:rPr>
      </w:pPr>
      <w:r>
        <w:rPr>
          <w:rFonts w:ascii="Times New Roman" w:hAnsi="Times New Roman"/>
          <w:sz w:val="24"/>
          <w:szCs w:val="24"/>
        </w:rPr>
        <w:t>запознаване на младите хора с публичните институции и с правата им като част от местната общност и като граждани на Република България и на Европейския съюз;</w:t>
      </w:r>
    </w:p>
    <w:p w:rsidR="00077434" w:rsidRDefault="00924AC6">
      <w:pPr>
        <w:numPr>
          <w:ilvl w:val="0"/>
          <w:numId w:val="3"/>
        </w:numPr>
        <w:ind w:left="0" w:firstLine="567"/>
        <w:jc w:val="both"/>
        <w:rPr>
          <w:sz w:val="24"/>
          <w:szCs w:val="24"/>
        </w:rPr>
      </w:pPr>
      <w:r>
        <w:rPr>
          <w:rFonts w:ascii="Times New Roman" w:hAnsi="Times New Roman"/>
          <w:sz w:val="24"/>
          <w:szCs w:val="24"/>
        </w:rPr>
        <w:t>разширяване на мрежата и развитие на капацитета на доставчиците на услуги за развитие на младите хора - професионални консултанти, юридически лица с нестопанска цел, читалища, културни институти, спортни организации и др.;</w:t>
      </w:r>
    </w:p>
    <w:p w:rsidR="00077434" w:rsidRDefault="00924AC6">
      <w:pPr>
        <w:numPr>
          <w:ilvl w:val="0"/>
          <w:numId w:val="3"/>
        </w:numPr>
        <w:ind w:left="0" w:firstLine="567"/>
        <w:jc w:val="both"/>
        <w:rPr>
          <w:sz w:val="24"/>
          <w:szCs w:val="24"/>
        </w:rPr>
      </w:pPr>
      <w:r>
        <w:rPr>
          <w:rFonts w:ascii="Times New Roman" w:hAnsi="Times New Roman"/>
          <w:sz w:val="24"/>
          <w:szCs w:val="24"/>
        </w:rPr>
        <w:t>провеждане на инициативи на младежите в малките населени места и селските райони;</w:t>
      </w:r>
    </w:p>
    <w:p w:rsidR="00077434" w:rsidRDefault="00924AC6">
      <w:pPr>
        <w:numPr>
          <w:ilvl w:val="0"/>
          <w:numId w:val="3"/>
        </w:numPr>
        <w:ind w:left="0" w:firstLine="567"/>
        <w:jc w:val="both"/>
        <w:rPr>
          <w:sz w:val="24"/>
          <w:szCs w:val="24"/>
        </w:rPr>
      </w:pPr>
      <w:r>
        <w:rPr>
          <w:rFonts w:ascii="Times New Roman" w:hAnsi="Times New Roman"/>
          <w:sz w:val="24"/>
          <w:szCs w:val="24"/>
        </w:rPr>
        <w:t>организиране на информационни кампании, насочени към младите хора, включително за реакция при кризи, бедствия и аварии.</w:t>
      </w:r>
    </w:p>
    <w:p w:rsidR="00077434" w:rsidRDefault="00077434">
      <w:pPr>
        <w:pStyle w:val="Bodytext5"/>
        <w:tabs>
          <w:tab w:val="left" w:pos="975"/>
        </w:tabs>
        <w:spacing w:before="120" w:after="120"/>
        <w:ind w:firstLine="0"/>
        <w:rPr>
          <w:rFonts w:ascii="Times New Roman" w:hAnsi="Times New Roman"/>
          <w:sz w:val="24"/>
          <w:szCs w:val="24"/>
        </w:rPr>
      </w:pPr>
    </w:p>
    <w:p w:rsidR="00077434" w:rsidRDefault="00077434">
      <w:pPr>
        <w:pStyle w:val="Bodytext5"/>
        <w:tabs>
          <w:tab w:val="left" w:pos="975"/>
        </w:tabs>
        <w:spacing w:before="120" w:after="120"/>
        <w:ind w:firstLine="0"/>
        <w:rPr>
          <w:rFonts w:ascii="Times New Roman" w:hAnsi="Times New Roman"/>
          <w:sz w:val="24"/>
          <w:szCs w:val="24"/>
        </w:rPr>
      </w:pPr>
    </w:p>
    <w:p w:rsidR="00077434" w:rsidRDefault="00077434">
      <w:pPr>
        <w:pStyle w:val="Bodytext5"/>
        <w:tabs>
          <w:tab w:val="left" w:pos="975"/>
        </w:tabs>
        <w:spacing w:before="120" w:after="120"/>
        <w:ind w:firstLine="0"/>
        <w:rPr>
          <w:rFonts w:ascii="Times New Roman" w:hAnsi="Times New Roman"/>
          <w:sz w:val="24"/>
          <w:szCs w:val="24"/>
        </w:rPr>
      </w:pPr>
    </w:p>
    <w:p w:rsidR="00077434" w:rsidRDefault="00924AC6">
      <w:pPr>
        <w:pStyle w:val="Bodytext5"/>
        <w:tabs>
          <w:tab w:val="left" w:pos="563"/>
        </w:tabs>
        <w:spacing w:before="120" w:after="120"/>
        <w:ind w:firstLine="0"/>
      </w:pPr>
      <w:r>
        <w:rPr>
          <w:rFonts w:ascii="Times New Roman" w:hAnsi="Times New Roman"/>
          <w:b/>
          <w:sz w:val="24"/>
          <w:szCs w:val="24"/>
        </w:rPr>
        <w:tab/>
        <w:t>2. Приоритет: Насърчаване на здравословния начин на живот.</w:t>
      </w:r>
    </w:p>
    <w:p w:rsidR="00077434" w:rsidRDefault="00924AC6">
      <w:pPr>
        <w:pStyle w:val="Heading210"/>
        <w:keepNext/>
        <w:keepLines/>
        <w:spacing w:before="227" w:after="227" w:line="317" w:lineRule="exact"/>
        <w:ind w:firstLine="567"/>
        <w:rPr>
          <w:b w:val="0"/>
          <w:sz w:val="24"/>
          <w:szCs w:val="24"/>
        </w:rPr>
      </w:pPr>
      <w:r>
        <w:rPr>
          <w:rStyle w:val="Heading21"/>
          <w:b/>
          <w:i/>
          <w:sz w:val="24"/>
          <w:szCs w:val="24"/>
        </w:rPr>
        <w:t>Мерки: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на здравословния начин на живот сред младите хора и превенция на факторите, създаващи риск за здравето им;</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иницииране на информационни кампании, относно начина на хранене и двигателния режим на младите хора;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на физическата активност и спорта сред младите хора, участието им в подготовката и реализацията на спортни инициативи;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 xml:space="preserve">превенция на тютюнопушенето, употреба на наркотици и </w:t>
      </w:r>
      <w:r>
        <w:rPr>
          <w:rFonts w:ascii="Times New Roman" w:hAnsi="Times New Roman"/>
          <w:sz w:val="24"/>
          <w:szCs w:val="24"/>
          <w:lang w:val="ru-RU"/>
        </w:rPr>
        <w:t>спиртни напитки</w:t>
      </w:r>
      <w:r>
        <w:rPr>
          <w:rFonts w:ascii="Times New Roman" w:hAnsi="Times New Roman"/>
          <w:sz w:val="24"/>
          <w:szCs w:val="24"/>
        </w:rPr>
        <w:t xml:space="preserve"> и полово предавани болести;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оказване на съдействие и подкрепа за кампании от и за младежи в сферата на здравословния начин на живот и осигуряването на добро психично здраве.</w:t>
      </w:r>
    </w:p>
    <w:p w:rsidR="00077434" w:rsidRDefault="00077434">
      <w:pPr>
        <w:pStyle w:val="Bodytext5"/>
        <w:tabs>
          <w:tab w:val="left" w:pos="980"/>
        </w:tabs>
        <w:spacing w:before="120" w:after="120"/>
        <w:ind w:firstLine="0"/>
        <w:rPr>
          <w:rFonts w:ascii="Times New Roman" w:hAnsi="Times New Roman"/>
          <w:sz w:val="24"/>
          <w:szCs w:val="24"/>
        </w:rPr>
      </w:pPr>
    </w:p>
    <w:p w:rsidR="00077434" w:rsidRDefault="00924AC6">
      <w:pPr>
        <w:pStyle w:val="Bodytext5"/>
        <w:tabs>
          <w:tab w:val="left" w:pos="563"/>
        </w:tabs>
        <w:spacing w:before="120" w:after="120"/>
        <w:ind w:firstLine="0"/>
      </w:pPr>
      <w:r>
        <w:rPr>
          <w:rFonts w:ascii="Times New Roman" w:hAnsi="Times New Roman"/>
          <w:b/>
          <w:sz w:val="24"/>
          <w:szCs w:val="24"/>
        </w:rPr>
        <w:tab/>
      </w:r>
      <w:bookmarkStart w:id="4" w:name="__DdeLink__6382_1817089079"/>
      <w:r>
        <w:rPr>
          <w:rFonts w:ascii="Times New Roman" w:hAnsi="Times New Roman"/>
          <w:b/>
          <w:sz w:val="24"/>
          <w:szCs w:val="24"/>
        </w:rPr>
        <w:t xml:space="preserve">3. </w:t>
      </w:r>
      <w:bookmarkEnd w:id="4"/>
      <w:r>
        <w:rPr>
          <w:rFonts w:ascii="Times New Roman" w:hAnsi="Times New Roman"/>
          <w:b/>
          <w:sz w:val="24"/>
          <w:szCs w:val="24"/>
        </w:rPr>
        <w:t>Приоритет: Създаване на благоприятни условия за училищно и университетско образование и неформално обучение. Насърчаване на творческите умения. Ограничаване на младежката безработица, насърчаване на икономическата активност и кариерното развитие.</w:t>
      </w:r>
    </w:p>
    <w:p w:rsidR="00077434" w:rsidRDefault="00924AC6">
      <w:pPr>
        <w:pStyle w:val="Bodytext5"/>
        <w:tabs>
          <w:tab w:val="left" w:pos="975"/>
        </w:tabs>
        <w:spacing w:before="227" w:after="227"/>
        <w:ind w:left="567" w:firstLine="0"/>
      </w:pPr>
      <w:r>
        <w:rPr>
          <w:rStyle w:val="Heading21"/>
          <w:i/>
          <w:sz w:val="24"/>
          <w:szCs w:val="24"/>
        </w:rPr>
        <w:t>Мерки: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рекламиране на възможностите, които предоставя обучението по различни специалности в различните общини;</w:t>
      </w:r>
    </w:p>
    <w:p w:rsidR="00077434" w:rsidRDefault="00924AC6">
      <w:pPr>
        <w:numPr>
          <w:ilvl w:val="0"/>
          <w:numId w:val="3"/>
        </w:numPr>
        <w:spacing w:line="317" w:lineRule="exact"/>
        <w:ind w:left="0" w:firstLine="567"/>
        <w:jc w:val="both"/>
      </w:pPr>
      <w:r>
        <w:rPr>
          <w:rFonts w:ascii="Times New Roman" w:hAnsi="Times New Roman"/>
          <w:sz w:val="24"/>
          <w:szCs w:val="24"/>
        </w:rPr>
        <w:t xml:space="preserve">по-широко представяне на възможностите за професионално обучение след завършено средно образование </w:t>
      </w:r>
      <w:r>
        <w:rPr>
          <w:rFonts w:ascii="Times New Roman" w:hAnsi="Times New Roman"/>
          <w:color w:val="000000"/>
          <w:sz w:val="24"/>
          <w:szCs w:val="24"/>
        </w:rPr>
        <w:t xml:space="preserve">в специализираните образователни институции и центрове на територията </w:t>
      </w:r>
      <w:r>
        <w:rPr>
          <w:rFonts w:ascii="Times New Roman" w:hAnsi="Times New Roman"/>
          <w:sz w:val="24"/>
          <w:szCs w:val="24"/>
        </w:rPr>
        <w:t>на област Габрово;</w:t>
      </w:r>
    </w:p>
    <w:p w:rsidR="00077434" w:rsidRDefault="00924AC6">
      <w:pPr>
        <w:numPr>
          <w:ilvl w:val="0"/>
          <w:numId w:val="3"/>
        </w:numPr>
        <w:spacing w:line="317" w:lineRule="exact"/>
        <w:ind w:left="0" w:firstLine="567"/>
        <w:jc w:val="both"/>
      </w:pPr>
      <w:r>
        <w:rPr>
          <w:rFonts w:ascii="Times New Roman" w:hAnsi="Times New Roman"/>
          <w:sz w:val="24"/>
          <w:szCs w:val="24"/>
        </w:rPr>
        <w:t>съобразяване на професионалното обучение с нуждите на основни отрасли в местната икономика;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оказване на съдействие за подобряване на качеството на средното и висшето образование, както и насърчаване на ученето през целия живот, в съответствие с потребностите на пазара на труда;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осигуряване на ефективен достъп до образование, обучение, информация на младите хора в малките населени места и селските райони;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подпомагане за професионална реализация на младите хора в малките населени места;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lastRenderedPageBreak/>
        <w:t>разширяване на възможностите за неформално учене на младите хора чрез подпомагане и предлагане на услуги за разширяване на знанията, опита и уменията на млади хора за приобщаването им към ценностите на гражданското общество, науката, културата, изкуството, здравословния начин на живот, безопасността на движението по пътищата и за предотвратяване на противообществените прояви;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оказване на съдействие за развитие на таланта, творческите умения и културното изразяване на младите хора;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подобряване на възможностите за реализация на социалните и творческите умения на младите хора съобразно техните интереси и стимулиране на инициативността, младежкото творчество и изява;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 xml:space="preserve">подкрепа при организиране и провеждане на форуми за приложни изкуства; </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 xml:space="preserve">подпомагане развитието на млади български творци и участието им в европейския и световния културен обмен; </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консултиране на предприемчиви млади хора с цел развитието на собствен бизнес;</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на млади хора с изключителни постижения в областта на иновациите и промотиране на техните успехи;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създаване на благоприятна, насърчаваща и подкрепяща среда за качествена професионална реализация на младите хора, вкл. професионална реализация и кариерно развитие на младите български специалисти в държавната и общинска администрация;</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организиране на младежки трудови борси, съвместно с работодатели и други заинтересовани и компетентни страни, вкл. популяризиране на възможностите за младежка заетост чрез отворени европейски програми;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разширяване на достъпа до услуги за професионално ориентиране, чрез което да се осигури подкрепа за младите хора за решаване на проблеми, свързани с избора на професия или професионално развитие с оглед на индивидуалните качества на личността и връзката между тези качества и възможностите за заетост.</w:t>
      </w:r>
    </w:p>
    <w:p w:rsidR="00077434" w:rsidRDefault="00077434">
      <w:pPr>
        <w:spacing w:before="120" w:after="120" w:line="317" w:lineRule="exact"/>
        <w:jc w:val="both"/>
        <w:rPr>
          <w:rFonts w:ascii="Times New Roman" w:hAnsi="Times New Roman"/>
          <w:sz w:val="24"/>
          <w:szCs w:val="24"/>
        </w:rPr>
      </w:pPr>
    </w:p>
    <w:p w:rsidR="00077434" w:rsidRDefault="00924AC6">
      <w:pPr>
        <w:tabs>
          <w:tab w:val="left" w:pos="563"/>
        </w:tabs>
        <w:spacing w:before="120" w:after="120"/>
        <w:jc w:val="both"/>
      </w:pPr>
      <w:r>
        <w:rPr>
          <w:rFonts w:ascii="Times New Roman" w:hAnsi="Times New Roman"/>
          <w:b/>
          <w:sz w:val="24"/>
          <w:szCs w:val="24"/>
        </w:rPr>
        <w:tab/>
        <w:t>4. Приоритет: Превенция на социалното изключване на младите хора в неравностойно положение. Насърчаване на социалното включване на младите хора в риск.</w:t>
      </w:r>
    </w:p>
    <w:p w:rsidR="00077434" w:rsidRDefault="00924AC6">
      <w:pPr>
        <w:pStyle w:val="Heading210"/>
        <w:keepNext/>
        <w:keepLines/>
        <w:spacing w:before="227" w:after="283" w:line="317" w:lineRule="exact"/>
        <w:ind w:firstLine="567"/>
        <w:rPr>
          <w:b w:val="0"/>
          <w:sz w:val="24"/>
          <w:szCs w:val="24"/>
        </w:rPr>
      </w:pPr>
      <w:r>
        <w:rPr>
          <w:rStyle w:val="Heading21"/>
          <w:b/>
          <w:i/>
          <w:sz w:val="24"/>
          <w:szCs w:val="24"/>
        </w:rPr>
        <w:lastRenderedPageBreak/>
        <w:t>Мерки:</w:t>
      </w:r>
    </w:p>
    <w:p w:rsidR="00077434" w:rsidRDefault="00924AC6">
      <w:pPr>
        <w:numPr>
          <w:ilvl w:val="0"/>
          <w:numId w:val="3"/>
        </w:numPr>
        <w:spacing w:line="317" w:lineRule="exact"/>
        <w:ind w:left="0" w:firstLine="567"/>
        <w:jc w:val="both"/>
      </w:pPr>
      <w:r>
        <w:rPr>
          <w:rFonts w:ascii="Times New Roman" w:hAnsi="Times New Roman"/>
          <w:sz w:val="24"/>
          <w:szCs w:val="24"/>
        </w:rPr>
        <w:t>осигуряване на условия за социална адаптация и насърчаване на социалното включване на младежите в риск, повишаване на качеството на социалните услуги за младите хора в неравностойно положение;</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популяризиране сред младите хора на качествени социални и образователни услуги с цел подпомагане;</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превенция на социалното изключване на младежи на възраст от 18 до 29 години в неравностойно положение и младежи в риск;</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подпомагане на социалната адаптация и повишаване пригодността за заетост на младежи в неравностойно положение;</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подобряване качеството на социалните услуги за млади хора и осигуряване на подкрепа за тяхното пълноценно включване във всички области на обществения живот.</w:t>
      </w:r>
    </w:p>
    <w:p w:rsidR="00077434" w:rsidRDefault="00077434">
      <w:pPr>
        <w:spacing w:before="120" w:after="120" w:line="317" w:lineRule="exact"/>
        <w:jc w:val="both"/>
        <w:rPr>
          <w:rFonts w:ascii="Times New Roman" w:hAnsi="Times New Roman"/>
          <w:sz w:val="24"/>
          <w:szCs w:val="24"/>
        </w:rPr>
      </w:pPr>
    </w:p>
    <w:p w:rsidR="00077434" w:rsidRDefault="00924AC6">
      <w:pPr>
        <w:pStyle w:val="Bodytext5"/>
        <w:tabs>
          <w:tab w:val="left" w:pos="563"/>
        </w:tabs>
        <w:spacing w:before="120" w:after="120"/>
        <w:ind w:firstLine="0"/>
      </w:pPr>
      <w:r>
        <w:rPr>
          <w:rFonts w:ascii="Times New Roman" w:hAnsi="Times New Roman"/>
          <w:b/>
          <w:sz w:val="24"/>
          <w:szCs w:val="24"/>
        </w:rPr>
        <w:tab/>
        <w:t>5. Приоритет: Насърчаване на гражданската активност</w:t>
      </w:r>
      <w:r>
        <w:rPr>
          <w:rFonts w:ascii="Times New Roman" w:hAnsi="Times New Roman"/>
          <w:sz w:val="24"/>
          <w:szCs w:val="24"/>
        </w:rPr>
        <w:t>.</w:t>
      </w:r>
      <w:r>
        <w:rPr>
          <w:rFonts w:ascii="Times New Roman" w:hAnsi="Times New Roman"/>
          <w:b/>
          <w:sz w:val="24"/>
          <w:szCs w:val="24"/>
          <w:lang w:eastAsia="en-US"/>
        </w:rPr>
        <w:t xml:space="preserve"> Развитие на капацитета на  младежките групи и организации. </w:t>
      </w:r>
      <w:r>
        <w:rPr>
          <w:rFonts w:ascii="Times New Roman" w:hAnsi="Times New Roman"/>
          <w:b/>
          <w:sz w:val="24"/>
          <w:szCs w:val="24"/>
        </w:rPr>
        <w:t xml:space="preserve">Развитие на междукултурния и международния диалог. </w:t>
      </w:r>
    </w:p>
    <w:p w:rsidR="00077434" w:rsidRDefault="00924AC6">
      <w:pPr>
        <w:pStyle w:val="Heading210"/>
        <w:keepNext/>
        <w:keepLines/>
        <w:spacing w:before="227" w:after="283" w:line="317" w:lineRule="exact"/>
        <w:ind w:firstLine="567"/>
        <w:rPr>
          <w:b w:val="0"/>
          <w:sz w:val="24"/>
          <w:szCs w:val="24"/>
        </w:rPr>
      </w:pPr>
      <w:r>
        <w:rPr>
          <w:rStyle w:val="Heading21"/>
          <w:b/>
          <w:i/>
          <w:sz w:val="24"/>
          <w:szCs w:val="24"/>
        </w:rPr>
        <w:t>Мерки: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на младите хора да бъдат активни граждани с ясна обществена позиция;</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на гражданското образование и обучение;</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подпомагане реализирането на младежки инициативи и кампании;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и подпомагане на създаване и развитие на младежките организации;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стимулиране на саморегулацията на неправителствените организации;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осигуряване на възможност младите хора да участват в процеса на вземане на решения, относно младежките политики на общинско, областно и национално ниво;</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запознаване с правата на човека, правата на детето, толерантността, равнопоставеността между половете, трудови права на младите хора;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обучаване на младежки лидери;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подпомагане на мобилността на младите хора в европа;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lastRenderedPageBreak/>
        <w:t>насърчаване опознаването на етническите общности и техните култури за стимулиране на толерантност и разбирателство;</w:t>
      </w:r>
    </w:p>
    <w:p w:rsidR="00077434" w:rsidRDefault="00924AC6">
      <w:pPr>
        <w:numPr>
          <w:ilvl w:val="0"/>
          <w:numId w:val="3"/>
        </w:numPr>
        <w:spacing w:line="317" w:lineRule="exact"/>
        <w:ind w:left="0" w:firstLine="567"/>
        <w:jc w:val="both"/>
      </w:pPr>
      <w:r>
        <w:rPr>
          <w:rFonts w:ascii="Times New Roman" w:hAnsi="Times New Roman"/>
          <w:sz w:val="24"/>
          <w:szCs w:val="24"/>
        </w:rPr>
        <w:t>подпомагане приобщаването на младите хора към европейско гражданство и изучаване на европейски езици и култури с цел изграждане на умения за работа в мултикултурна и мултинационална среда;</w:t>
      </w:r>
    </w:p>
    <w:p w:rsidR="00077434" w:rsidRDefault="00924AC6">
      <w:pPr>
        <w:numPr>
          <w:ilvl w:val="0"/>
          <w:numId w:val="3"/>
        </w:numPr>
        <w:spacing w:line="317" w:lineRule="exact"/>
        <w:ind w:left="0" w:firstLine="567"/>
        <w:jc w:val="both"/>
        <w:rPr>
          <w:sz w:val="24"/>
          <w:szCs w:val="24"/>
        </w:rPr>
      </w:pPr>
      <w:r>
        <w:rPr>
          <w:rFonts w:ascii="Times New Roman" w:hAnsi="Times New Roman" w:cs="Arial Unicode MS"/>
          <w:sz w:val="24"/>
          <w:szCs w:val="24"/>
        </w:rPr>
        <w:t>насърчаване и подкрепа на младежки дейности в сферата на е</w:t>
      </w:r>
      <w:r>
        <w:rPr>
          <w:rFonts w:ascii="Times New Roman" w:hAnsi="Times New Roman"/>
          <w:sz w:val="24"/>
          <w:szCs w:val="24"/>
        </w:rPr>
        <w:t>кология и</w:t>
      </w:r>
      <w:r>
        <w:rPr>
          <w:sz w:val="24"/>
          <w:szCs w:val="24"/>
        </w:rPr>
        <w:t xml:space="preserve"> </w:t>
      </w:r>
      <w:r>
        <w:rPr>
          <w:rFonts w:ascii="Times New Roman" w:hAnsi="Times New Roman"/>
          <w:sz w:val="24"/>
          <w:szCs w:val="24"/>
        </w:rPr>
        <w:t>опазване на околната среда</w:t>
      </w:r>
      <w:r>
        <w:rPr>
          <w:rFonts w:ascii="Times New Roman" w:hAnsi="Times New Roman" w:cs="Arial Unicode MS"/>
          <w:sz w:val="24"/>
          <w:szCs w:val="24"/>
        </w:rPr>
        <w:t>.</w:t>
      </w:r>
    </w:p>
    <w:p w:rsidR="00077434" w:rsidRDefault="00924AC6">
      <w:pPr>
        <w:pStyle w:val="Bodytext5"/>
        <w:tabs>
          <w:tab w:val="left" w:pos="563"/>
        </w:tabs>
        <w:spacing w:before="120" w:after="120"/>
        <w:ind w:firstLine="0"/>
      </w:pPr>
      <w:r>
        <w:rPr>
          <w:rFonts w:ascii="Times New Roman" w:hAnsi="Times New Roman"/>
          <w:b/>
          <w:sz w:val="24"/>
          <w:szCs w:val="24"/>
        </w:rPr>
        <w:tab/>
        <w:t>6. Приоритет: Утвърждаване и популяризиране на младежко доброволчество.</w:t>
      </w:r>
    </w:p>
    <w:p w:rsidR="00077434" w:rsidRDefault="00924AC6">
      <w:pPr>
        <w:pStyle w:val="Heading210"/>
        <w:keepNext/>
        <w:keepLines/>
        <w:spacing w:before="227" w:after="227" w:line="317" w:lineRule="exact"/>
        <w:ind w:firstLine="567"/>
        <w:rPr>
          <w:b w:val="0"/>
          <w:sz w:val="24"/>
          <w:szCs w:val="24"/>
        </w:rPr>
      </w:pPr>
      <w:r>
        <w:rPr>
          <w:rStyle w:val="Heading21"/>
          <w:b/>
          <w:i/>
          <w:sz w:val="24"/>
          <w:szCs w:val="24"/>
        </w:rPr>
        <w:t>Мерки: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развитие на доброволчеството сред младите хора, като движеща сила за личностно развитие, мобилност, учене, конкурентоспособност, социално сближаване, солидарност между поколенията и формиране на гражданско самосъзнание;</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насърчаване и подпомагане на участие на младежи от областта в българско и международно младежко доброволчество;</w:t>
      </w:r>
    </w:p>
    <w:p w:rsidR="00077434" w:rsidRDefault="00924AC6">
      <w:pPr>
        <w:numPr>
          <w:ilvl w:val="0"/>
          <w:numId w:val="3"/>
        </w:numPr>
        <w:spacing w:line="317" w:lineRule="exact"/>
        <w:ind w:left="0" w:firstLine="567"/>
        <w:jc w:val="both"/>
      </w:pPr>
      <w:r>
        <w:rPr>
          <w:rFonts w:ascii="Times New Roman" w:hAnsi="Times New Roman"/>
          <w:sz w:val="24"/>
          <w:szCs w:val="24"/>
        </w:rPr>
        <w:t>популяризиране на доброволчеството и въвеждане на добри практики за управление на млади доброволци за набиране, обучение, стимулиране и оценка;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гарантиране правата на младите доброволци;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популяризиране на доброволчеството.</w:t>
      </w:r>
    </w:p>
    <w:p w:rsidR="00077434" w:rsidRDefault="00077434">
      <w:pPr>
        <w:ind w:left="1272"/>
        <w:jc w:val="both"/>
        <w:rPr>
          <w:rFonts w:ascii="Times New Roman" w:hAnsi="Times New Roman"/>
          <w:sz w:val="24"/>
          <w:szCs w:val="24"/>
        </w:rPr>
      </w:pPr>
    </w:p>
    <w:p w:rsidR="00077434" w:rsidRDefault="00924AC6">
      <w:pPr>
        <w:pStyle w:val="Bodytext5"/>
        <w:tabs>
          <w:tab w:val="left" w:pos="563"/>
        </w:tabs>
        <w:spacing w:before="120" w:after="120"/>
        <w:ind w:firstLine="0"/>
      </w:pPr>
      <w:r>
        <w:rPr>
          <w:rFonts w:ascii="Times New Roman" w:hAnsi="Times New Roman"/>
          <w:b/>
          <w:sz w:val="24"/>
          <w:szCs w:val="24"/>
        </w:rPr>
        <w:tab/>
        <w:t xml:space="preserve">7. </w:t>
      </w:r>
      <w:r>
        <w:rPr>
          <w:rFonts w:ascii="Times New Roman" w:hAnsi="Times New Roman"/>
          <w:b/>
          <w:bCs/>
          <w:sz w:val="24"/>
          <w:szCs w:val="24"/>
        </w:rPr>
        <w:t xml:space="preserve">Приоритет: Засилване работата </w:t>
      </w:r>
      <w:r>
        <w:rPr>
          <w:rFonts w:ascii="Times New Roman" w:hAnsi="Times New Roman"/>
          <w:b/>
          <w:bCs/>
          <w:color w:val="000000"/>
          <w:sz w:val="24"/>
          <w:szCs w:val="24"/>
        </w:rPr>
        <w:t>по превенцията на престъпността сред младите хора.</w:t>
      </w:r>
    </w:p>
    <w:p w:rsidR="00077434" w:rsidRDefault="00924AC6">
      <w:pPr>
        <w:pStyle w:val="Heading210"/>
        <w:keepNext/>
        <w:keepLines/>
        <w:spacing w:before="227" w:after="227" w:line="317" w:lineRule="exact"/>
        <w:ind w:firstLine="567"/>
        <w:rPr>
          <w:b w:val="0"/>
          <w:sz w:val="24"/>
          <w:szCs w:val="24"/>
        </w:rPr>
      </w:pPr>
      <w:r>
        <w:rPr>
          <w:rStyle w:val="Heading21"/>
          <w:b/>
          <w:i/>
          <w:sz w:val="24"/>
          <w:szCs w:val="24"/>
        </w:rPr>
        <w:t>Мерки:</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провеждане на информационни кампании за превенция на правонарушенията, извършвани от млади хора;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подобряване квалификацията на специалистите, работещи с младежи с поведенчески проблеми и извършители на престъпления;</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поддържане на екипен подход и междуинституционално взаимодействие при работа с младежи с поведенчески проблеми и извършители на престъпления;</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провеждане на програми за превенция на младежката престъпност;</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развитие на култура на пътна безопасност сред младите хора;</w:t>
      </w:r>
    </w:p>
    <w:p w:rsidR="00077434" w:rsidRDefault="00924AC6">
      <w:pPr>
        <w:numPr>
          <w:ilvl w:val="0"/>
          <w:numId w:val="3"/>
        </w:numPr>
        <w:spacing w:line="317" w:lineRule="exact"/>
        <w:ind w:left="0" w:firstLine="567"/>
        <w:jc w:val="both"/>
        <w:rPr>
          <w:sz w:val="24"/>
          <w:szCs w:val="24"/>
        </w:rPr>
      </w:pPr>
      <w:r>
        <w:rPr>
          <w:rFonts w:ascii="Times New Roman" w:hAnsi="Times New Roman"/>
          <w:sz w:val="24"/>
          <w:szCs w:val="24"/>
        </w:rPr>
        <w:t>превенция на насилието и агресията в училище.</w:t>
      </w:r>
    </w:p>
    <w:p w:rsidR="00077434" w:rsidRDefault="00924AC6">
      <w:pPr>
        <w:pStyle w:val="Bodytext2"/>
        <w:spacing w:before="120" w:after="120" w:line="317" w:lineRule="exact"/>
        <w:ind w:firstLine="567"/>
        <w:jc w:val="both"/>
      </w:pPr>
      <w:r>
        <w:rPr>
          <w:rFonts w:ascii="Times New Roman" w:hAnsi="Times New Roman"/>
          <w:sz w:val="24"/>
          <w:szCs w:val="24"/>
        </w:rPr>
        <w:lastRenderedPageBreak/>
        <w:t>III. ПРЕДВИЖДАНЕ НА ДЕЙНОСТИ, КОИТО ДА ДОПРИНАСЯТ ЗА ПОСТИГАНЕ НА ЦЕЛИТЕ НА ОБЛАСТНИЯТ И ОБЩИНСКИТЕ ПЛАНОВЕ, КАКТО И НА НАЦИОНАЛНАТА СТРАТЕГИЯ ЗА МЛАДЕЖТА</w:t>
      </w:r>
    </w:p>
    <w:p w:rsidR="00077434" w:rsidRDefault="00924AC6">
      <w:pPr>
        <w:pStyle w:val="Bodytext2"/>
        <w:spacing w:after="236" w:line="322" w:lineRule="exact"/>
        <w:ind w:left="100" w:right="320"/>
        <w:jc w:val="both"/>
      </w:pPr>
      <w:r>
        <w:rPr>
          <w:rFonts w:ascii="Times New Roman" w:hAnsi="Times New Roman"/>
          <w:b w:val="0"/>
          <w:bCs w:val="0"/>
          <w:i/>
          <w:sz w:val="24"/>
          <w:szCs w:val="24"/>
        </w:rPr>
        <w:t>В таблицата по-долу са разгледани планираните дейности и съответните отговорни институции:</w:t>
      </w:r>
    </w:p>
    <w:tbl>
      <w:tblPr>
        <w:tblW w:w="10038" w:type="dxa"/>
        <w:tblInd w:w="-1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70" w:type="dxa"/>
        </w:tblCellMar>
        <w:tblLook w:val="04A0"/>
      </w:tblPr>
      <w:tblGrid>
        <w:gridCol w:w="786"/>
        <w:gridCol w:w="5828"/>
        <w:gridCol w:w="1474"/>
        <w:gridCol w:w="1950"/>
      </w:tblGrid>
      <w:tr w:rsidR="00077434" w:rsidTr="00FE3C04">
        <w:trPr>
          <w:trHeight w:val="972"/>
        </w:trPr>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1"/>
              <w:jc w:val="both"/>
              <w:rPr>
                <w:sz w:val="22"/>
                <w:szCs w:val="22"/>
              </w:rPr>
            </w:pPr>
            <w:r>
              <w:rPr>
                <w:rFonts w:ascii="Times New Roman" w:hAnsi="Times New Roman"/>
                <w:i/>
                <w:sz w:val="22"/>
                <w:szCs w:val="22"/>
              </w:rPr>
              <w:t>№</w:t>
            </w: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1"/>
              <w:jc w:val="both"/>
              <w:rPr>
                <w:rFonts w:ascii="Times New Roman" w:hAnsi="Times New Roman"/>
                <w:sz w:val="22"/>
                <w:szCs w:val="22"/>
              </w:rPr>
            </w:pPr>
            <w:r>
              <w:rPr>
                <w:rFonts w:ascii="Times New Roman" w:hAnsi="Times New Roman"/>
                <w:i/>
                <w:sz w:val="22"/>
                <w:szCs w:val="22"/>
              </w:rPr>
              <w:t>ДЕЙНОСТИ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1"/>
              <w:jc w:val="both"/>
              <w:rPr>
                <w:rFonts w:ascii="Times New Roman" w:hAnsi="Times New Roman"/>
                <w:sz w:val="22"/>
                <w:szCs w:val="22"/>
              </w:rPr>
            </w:pPr>
            <w:r>
              <w:rPr>
                <w:rFonts w:ascii="Times New Roman" w:hAnsi="Times New Roman"/>
                <w:sz w:val="22"/>
                <w:szCs w:val="22"/>
              </w:rPr>
              <w:t>ПЕРИОД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1"/>
              <w:spacing w:line="274" w:lineRule="exact"/>
              <w:ind w:right="170"/>
              <w:jc w:val="both"/>
              <w:rPr>
                <w:rFonts w:ascii="Times New Roman" w:hAnsi="Times New Roman"/>
                <w:sz w:val="22"/>
                <w:szCs w:val="22"/>
              </w:rPr>
            </w:pPr>
            <w:r>
              <w:rPr>
                <w:rFonts w:ascii="Times New Roman" w:hAnsi="Times New Roman"/>
                <w:i/>
                <w:sz w:val="22"/>
                <w:szCs w:val="22"/>
              </w:rPr>
              <w:t>ОТГОВОРНА ИНСТИТУЦИЯ</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numPr>
                <w:ilvl w:val="0"/>
                <w:numId w:val="4"/>
              </w:numPr>
              <w:tabs>
                <w:tab w:val="left" w:pos="720"/>
              </w:tabs>
              <w:spacing w:before="120" w:after="120"/>
              <w:jc w:val="both"/>
              <w:rPr>
                <w:rFonts w:ascii="Times New Roman" w:hAnsi="Times New Roman" w:cs="Times New Roman"/>
                <w:b/>
                <w:bCs/>
              </w:rPr>
            </w:pPr>
            <w:r>
              <w:rPr>
                <w:rFonts w:ascii="Times New Roman" w:hAnsi="Times New Roman" w:cs="Times New Roman"/>
                <w:b/>
                <w:bCs/>
                <w:i/>
                <w:iCs/>
                <w:shadow/>
              </w:rPr>
              <w:t>Приоритет: Подобряване на достъпа до информация и качествени услуги, вкл. и на младите хора в малките населени места и селските райони.</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Консултации по проблемите на наркотиците и наркозависимостите /индивидуални консултации с деца, младежи и родители по проблемите на зависимостите/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Общински съвет по наркотични вещества /ОбСНВ/ и Превантивно-информационен център /ПИЦ/ към 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Младежка информационна кампания /Провеждане на кампания за запознаване на младите хора с техните трудови, социални и осигурителни права./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целогодишно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Сдружение "Младежки форум 21 век" в партньорство с Регионален съвет на КНСБ</w:t>
            </w:r>
          </w:p>
        </w:tc>
      </w:tr>
      <w:tr w:rsidR="00FE3C0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Default="00FE3C0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bCs/>
              </w:rPr>
            </w:pPr>
            <w:r w:rsidRPr="00FE3C04">
              <w:rPr>
                <w:rFonts w:ascii="Times New Roman" w:hAnsi="Times New Roman" w:cs="Times New Roman"/>
                <w:bCs/>
              </w:rPr>
              <w:t>Организиране на обучително-дискусионни срещи и кампании за възможностите за образование в страната и в чужбина и попълване на необходимите документи за това. Препоръчителни списъци с литература от библиотеката за различните степени на обучение за зрелостници и кандидат-студенти. Организиране на срещи с професионалисти в отделни области на науката, изкуството и производството на стоки и услуги с цел предварително консултиране за професионално ориентиране и учене през целия живот.</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bCs/>
              </w:rPr>
            </w:pPr>
            <w:r w:rsidRPr="00FE3C04">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bCs/>
              </w:rPr>
            </w:pPr>
            <w:r w:rsidRPr="00FE3C04">
              <w:rPr>
                <w:rFonts w:ascii="Times New Roman" w:hAnsi="Times New Roman" w:cs="Times New Roman"/>
                <w:bCs/>
              </w:rPr>
              <w:t>РБ „Априлов-Палаузов”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на Пролетно училище /Инициатива, насочена към младежи-клиенти на услугата, целяща както правилното организиране на свободното им време, така и запознаването им с административни и културни институции/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април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hAnsi="Times New Roman" w:cs="Times New Roman"/>
                <w:bCs/>
                <w:color w:val="000000"/>
              </w:rPr>
              <w:t xml:space="preserve">Център за обществена подкрепа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Предоставяне на различна по характер  информация, насочена към младите хора;  Провеждане на консултации  на младежи и  на млади родители по различни теми, свързани с личностно развитие, работа в екип, ефективно общуване, подготовка  на младежки проекти и инициативи и др. /в рамките  на дейността  на МИКЦ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1 януари 2016 г. -</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30 ноември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Разширяване на програмата ,,Приеми ме на село”  /Включени  ученици и младежи от община Габрово в инициативата, разширяване броя на приемните села/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април - октомври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Общински съвет по наркотични вещества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Организиране и провеждане на кампания за 1-ви юни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май - юни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Център за обществена </w:t>
            </w:r>
            <w:r>
              <w:rPr>
                <w:rFonts w:ascii="Times New Roman" w:hAnsi="Times New Roman" w:cs="Times New Roman"/>
                <w:bCs/>
              </w:rPr>
              <w:lastRenderedPageBreak/>
              <w:t xml:space="preserve">подкрепа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на празник за Коледа за клиенти на ЦОП</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w:t>
            </w:r>
          </w:p>
        </w:tc>
      </w:tr>
      <w:tr w:rsidR="00FE3C0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Default="00FE3C0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rPr>
            </w:pPr>
            <w:r w:rsidRPr="00FE3C04">
              <w:rPr>
                <w:rFonts w:ascii="Times New Roman" w:hAnsi="Times New Roman" w:cs="Times New Roman"/>
              </w:rPr>
              <w:t>Организиране на „забавна и грижовна библиотека за родители” – лекционни срещи-дискусии с препоръчителни списъци на подходяща литература за млади родители – „Бебето, детето, тийнейджърът и след това…”; за родители на деца в неравностойно положение; за родители на деца с нестандартно поведение и мислене.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rPr>
            </w:pPr>
            <w:r w:rsidRPr="00FE3C04">
              <w:rPr>
                <w:rFonts w:ascii="Times New Roman" w:hAnsi="Times New Roman" w:cs="Times New Roman"/>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FE3C04" w:rsidRPr="00FE3C04" w:rsidRDefault="00FE3C04" w:rsidP="00E40902">
            <w:pPr>
              <w:spacing w:after="0" w:line="240" w:lineRule="auto"/>
              <w:jc w:val="both"/>
              <w:rPr>
                <w:rFonts w:ascii="Times New Roman" w:hAnsi="Times New Roman" w:cs="Times New Roman"/>
              </w:rPr>
            </w:pPr>
            <w:r w:rsidRPr="00FE3C04">
              <w:rPr>
                <w:rFonts w:ascii="Times New Roman" w:hAnsi="Times New Roman" w:cs="Times New Roman"/>
              </w:rPr>
              <w:t>РБ „Априлов-Палаузов”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„Окупирай библиотеката“ – групово четене и литературна беседа, чрез новаторска игра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ноември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077434">
            <w:pPr>
              <w:spacing w:after="0" w:line="240" w:lineRule="auto"/>
              <w:jc w:val="both"/>
              <w:rPr>
                <w:rFonts w:ascii="Times New Roman" w:hAnsi="Times New Roman" w:cs="Times New Roman"/>
              </w:rPr>
            </w:pP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информационни срещи с учениците от последните класове за запознаване с европейските инструменти за младежта – Евродеск, Европас, ЕКВЕТ</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     м. април</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 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Училища</w:t>
            </w:r>
            <w:r>
              <w:rPr>
                <w:rFonts w:ascii="Times New Roman" w:hAnsi="Times New Roman" w:cs="Times New Roman"/>
                <w:b/>
                <w:bCs/>
              </w:rPr>
              <w:t xml:space="preserve">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Обучения на тема „Безопасен интернет”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2 пъти</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годината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мероприятия, на тема „Не на агресията”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 септември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Провеждане на ателиета с деца от приемни семейства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септември-октомври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Поддържане и развитие на школи по изкуствата, класове/клубове за народни танци, изобразително изкуство, музика, фотография и др. към читалищата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Читалища </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гр. 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Училище за родители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Организиране и провеждане на обучения за повишаване на капацитета и увеличаване броя на доброволците и младежките инициативи в малките населени места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 март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Популяризиране на читалищната дейност и културните мероприятия в малките населени места от общината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 „Българи”</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Читалища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outlineLvl w:val="2"/>
              <w:rPr>
                <w:rFonts w:ascii="Times New Roman" w:hAnsi="Times New Roman" w:cs="Times New Roman"/>
              </w:rPr>
            </w:pPr>
            <w:r>
              <w:rPr>
                <w:rFonts w:ascii="Times New Roman" w:eastAsia="Times New Roman" w:hAnsi="Times New Roman" w:cs="Times New Roman"/>
              </w:rPr>
              <w:t xml:space="preserve">Разработване и разпространение на информационни материали, свързани с интересите и потребностите на младежите в Община Трявна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60" w:lineRule="exact"/>
              <w:ind w:left="100"/>
              <w:jc w:val="both"/>
              <w:outlineLvl w:val="2"/>
              <w:rPr>
                <w:rFonts w:ascii="Times New Roman" w:hAnsi="Times New Roman" w:cs="Times New Roman"/>
              </w:rPr>
            </w:pPr>
            <w:r>
              <w:rPr>
                <w:rFonts w:ascii="Times New Roman" w:eastAsia="Times New Roman" w:hAnsi="Times New Roman" w:cs="Times New Roman"/>
              </w:rPr>
              <w:t>Организиране на дискусионни форуми, свързани с актуални въпроси за развитието на младите хора в общината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62" w:lineRule="exact"/>
              <w:ind w:left="100"/>
              <w:jc w:val="both"/>
              <w:outlineLvl w:val="2"/>
              <w:rPr>
                <w:rFonts w:ascii="Times New Roman" w:hAnsi="Times New Roman" w:cs="Times New Roman"/>
              </w:rPr>
            </w:pPr>
            <w:r>
              <w:rPr>
                <w:rFonts w:ascii="Times New Roman" w:eastAsia="Times New Roman" w:hAnsi="Times New Roman" w:cs="Times New Roman"/>
              </w:rPr>
              <w:t>Обучения, семинари и  информационни кампании за запознаване с публичните институции и правата на младите хора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60" w:lineRule="exact"/>
              <w:ind w:left="100"/>
              <w:jc w:val="both"/>
              <w:outlineLvl w:val="2"/>
              <w:rPr>
                <w:rFonts w:ascii="Times New Roman" w:hAnsi="Times New Roman" w:cs="Times New Roman"/>
              </w:rPr>
            </w:pPr>
            <w:r>
              <w:rPr>
                <w:rFonts w:ascii="Times New Roman" w:eastAsia="Times New Roman" w:hAnsi="Times New Roman" w:cs="Times New Roman"/>
              </w:rPr>
              <w:t>Популяризиране на ЕВРОДЕСК и интерактивни форми на информационен обмен</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8" w:lineRule="exact"/>
              <w:ind w:left="100"/>
              <w:jc w:val="both"/>
              <w:outlineLvl w:val="2"/>
              <w:rPr>
                <w:rFonts w:ascii="Times New Roman" w:eastAsia="Times New Roman" w:hAnsi="Times New Roman" w:cs="Times New Roman"/>
              </w:rPr>
            </w:pPr>
            <w:r>
              <w:rPr>
                <w:rFonts w:ascii="Times New Roman" w:eastAsia="Times New Roman" w:hAnsi="Times New Roman" w:cs="Times New Roman"/>
              </w:rPr>
              <w:t>Предоставяне на индивидуални, семейни или групови консултации за превенция на рисково и девиантно поведение</w:t>
            </w:r>
          </w:p>
          <w:p w:rsidR="00943DD2" w:rsidRDefault="00943DD2">
            <w:pPr>
              <w:spacing w:after="0" w:line="258" w:lineRule="exact"/>
              <w:ind w:left="100"/>
              <w:jc w:val="both"/>
              <w:outlineLvl w:val="2"/>
              <w:rPr>
                <w:rFonts w:ascii="Times New Roman" w:eastAsia="Times New Roman" w:hAnsi="Times New Roman" w:cs="Times New Roman"/>
              </w:rPr>
            </w:pPr>
          </w:p>
          <w:p w:rsidR="00943DD2" w:rsidRDefault="00943DD2">
            <w:pPr>
              <w:spacing w:after="0" w:line="258" w:lineRule="exact"/>
              <w:ind w:left="100"/>
              <w:jc w:val="both"/>
              <w:outlineLvl w:val="2"/>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РИО</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5"/>
              <w:tabs>
                <w:tab w:val="left" w:pos="980"/>
              </w:tabs>
              <w:spacing w:before="120" w:after="120" w:line="322" w:lineRule="exact"/>
              <w:ind w:left="680" w:hanging="340"/>
              <w:rPr>
                <w:rFonts w:ascii="Times New Roman" w:hAnsi="Times New Roman"/>
                <w:i/>
                <w:iCs/>
                <w:shadow/>
                <w:sz w:val="22"/>
                <w:szCs w:val="22"/>
              </w:rPr>
            </w:pPr>
            <w:r>
              <w:rPr>
                <w:rFonts w:ascii="Times New Roman" w:hAnsi="Times New Roman"/>
                <w:b/>
                <w:bCs/>
                <w:i/>
                <w:iCs/>
                <w:shadow/>
                <w:sz w:val="22"/>
                <w:szCs w:val="22"/>
              </w:rPr>
              <w:lastRenderedPageBreak/>
              <w:t>2.  Приоритет: Насърчаване на здравословния начин на живот.</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Провеждане на тренинги, дискусии и прожекции на филми /Превенция употребата на наркотици сред учениците по разработената от ПИЦ – Габрово програма „Информираният избор” - по заявка на ръководствата на училищата/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ОбСНВ и ПИЦ към Община Габрово, Младежки съвет по наркотични вещества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rPr>
              <w:t>Състезание по колоездене за Купа Габрово ХСО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май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КК“Янтра Исполин“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rPr>
              <w:t>Състезание по колоездене  ДЛОШ</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юни 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КК“Янтра Исполин“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Кампания във връзка с 26 юни – Световен ден за борба с наркоманиите.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юни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Общински съвет по наркотични вещества и ПИЦ към Община, МСНВ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 xml:space="preserve">Провеждане на обучителни сесии за превенция на ХИВ/СПИН и полово предавани болести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Сдружение „Социален диалог 2001”, Клуб Компас</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Планиране и осъществяване на проекти, насочени към репродуктивното здраве и превенцията на сексуално рисково поведение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Дни  на спорта и здравословния  начин на живот /Осъществени най- малко  две занимания под формата  на младежки игри в  централна градска част или в парк Маркотея./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април-май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Отбелязване на Европейската седмица на мобилността /Запознаване с правилата на движение на пешеходците, велосипедистите и на водачите на МПС/</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септември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Сдружение "Скаутски туристически клуб"</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Реализиране на проект към Младежка банка – Габрово – „Гореща точка ГМО – Граждански Мобилен Отряд“ /Повишена информираност на учениците от Габрово, относно рисковете от употреба на психоактивни вещества/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март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ОбСНВ и МСНВ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Реализиране  на програмата ,,Приеми ме на село”  /Включване на деца и младежи от община Габрово в инициативата/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outlineLvl w:val="2"/>
              <w:rPr>
                <w:rFonts w:ascii="Times New Roman" w:hAnsi="Times New Roman" w:cs="Times New Roman"/>
              </w:rPr>
            </w:pPr>
            <w:r>
              <w:rPr>
                <w:rFonts w:ascii="Times New Roman" w:hAnsi="Times New Roman" w:cs="Times New Roman"/>
                <w:bCs/>
              </w:rPr>
              <w:t>Провеждане на тренинги, дискусии, творчески работилници и прожекции на филми /Социално - групова работа по актуални социални проблеми, по покана от учебните ръководства за посещение и работа в часа на класа Арт-ателие; Изнесени творчески работилници в ЦНСТДМУ/</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Община Габрово</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outlineLvl w:val="2"/>
              <w:rPr>
                <w:rFonts w:ascii="Times New Roman" w:hAnsi="Times New Roman" w:cs="Times New Roman"/>
                <w:bCs/>
              </w:rPr>
            </w:pPr>
            <w:r w:rsidRPr="00943DD2">
              <w:rPr>
                <w:rFonts w:ascii="Times New Roman" w:hAnsi="Times New Roman" w:cs="Times New Roman"/>
                <w:bCs/>
              </w:rPr>
              <w:t>Осъществяване на дискусионно-образователни срещи за придобиване на отношение към здравословния начин на живот и спортно-физическите дейности за усъвършенстване на личното здраве и етика на духа. Отбелязване световния ден на здравето – 7 април. Летни спортно-образователни игри по време на лятна читалня на открито. Разпространяване препоръчителни списъци с литература по профилактика на здравето и здравословния начин на живот.</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Провеждане на обучение със здравните работници в училищата и с доброволците, както и провеждане на състезание, с цел унифициране на изискванията и добра подготовка за обучение на ученически екипи по първа </w:t>
            </w:r>
            <w:r>
              <w:rPr>
                <w:rFonts w:ascii="Times New Roman" w:hAnsi="Times New Roman" w:cs="Times New Roman"/>
                <w:sz w:val="22"/>
                <w:szCs w:val="22"/>
              </w:rPr>
              <w:lastRenderedPageBreak/>
              <w:t>помощ в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lastRenderedPageBreak/>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Отбелязване на световен ден за борба с наркоманиите; провеждане на обучение на тема „Превенция употребата на наркотици” в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 юни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p w:rsidR="00077434" w:rsidRDefault="00077434">
            <w:pPr>
              <w:spacing w:after="0" w:line="240" w:lineRule="auto"/>
              <w:jc w:val="both"/>
              <w:rPr>
                <w:rFonts w:ascii="Times New Roman" w:hAnsi="Times New Roman" w:cs="Times New Roman"/>
              </w:rPr>
            </w:pP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Отбелязване на Световен ден за борба с тютюнопушенето в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май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 „Българи”</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общинско обучение „Превенция на ХИВ/СПИН и сексуално-рисково поведение; осъществяване на проекти, насочени към репродуктивното здраве в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 декември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здравно-образователни кампании, лекции и обучения и изготвяне и отпечатване на материали от членовете и доброволците на БМЧК в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спортни инициативи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клуб „Българи”</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Спортни клубове</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Отбелязване на Деня на българския спорт</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май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Еднодневен поход, в покрайнините на 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юли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tabs>
                <w:tab w:val="left" w:pos="2694"/>
                <w:tab w:val="left" w:pos="3261"/>
              </w:tabs>
              <w:spacing w:after="0" w:line="240" w:lineRule="auto"/>
              <w:jc w:val="both"/>
              <w:rPr>
                <w:rFonts w:ascii="Times New Roman" w:hAnsi="Times New Roman" w:cs="Times New Roman"/>
              </w:rPr>
            </w:pPr>
            <w:r>
              <w:rPr>
                <w:rFonts w:ascii="Times New Roman" w:hAnsi="Times New Roman" w:cs="Times New Roman"/>
              </w:rPr>
              <w:t>Организиране на благотворителен футболен турнир „Деца помагат на деца” 2016  в гр. Дряново</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февруари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 „Българи“</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tabs>
                <w:tab w:val="left" w:pos="2694"/>
                <w:tab w:val="left" w:pos="3261"/>
              </w:tabs>
              <w:spacing w:after="0" w:line="240" w:lineRule="auto"/>
              <w:jc w:val="both"/>
              <w:rPr>
                <w:rFonts w:ascii="Times New Roman" w:hAnsi="Times New Roman" w:cs="Times New Roman"/>
              </w:rPr>
            </w:pPr>
            <w:r>
              <w:rPr>
                <w:rFonts w:ascii="Times New Roman" w:hAnsi="Times New Roman" w:cs="Times New Roman"/>
              </w:rPr>
              <w:t>Инициативи във връзка със здравословния начин на живот и отбелязване на Европейския ден за борба с наркотиците /Провеждане на концерт и информационна кампания/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месец юни – юли 2016г.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tabs>
                <w:tab w:val="left" w:pos="2694"/>
                <w:tab w:val="left" w:pos="3261"/>
              </w:tabs>
              <w:spacing w:after="0" w:line="240" w:lineRule="auto"/>
              <w:jc w:val="both"/>
              <w:rPr>
                <w:rFonts w:ascii="Times New Roman" w:hAnsi="Times New Roman" w:cs="Times New Roman"/>
              </w:rPr>
            </w:pPr>
            <w:r>
              <w:rPr>
                <w:rFonts w:ascii="Times New Roman" w:hAnsi="Times New Roman" w:cs="Times New Roman"/>
              </w:rPr>
              <w:t xml:space="preserve">Спортно-туристически мероприятия </w:t>
            </w:r>
            <w:r>
              <w:rPr>
                <w:rFonts w:ascii="Times New Roman" w:hAnsi="Times New Roman" w:cs="Times New Roman"/>
                <w:b/>
                <w:bCs/>
              </w:rPr>
              <w:t xml:space="preserve">- </w:t>
            </w:r>
            <w:r>
              <w:rPr>
                <w:rFonts w:ascii="Times New Roman" w:hAnsi="Times New Roman" w:cs="Times New Roman"/>
              </w:rPr>
              <w:t>спортни турнири и кампании за повишаване на физическата активност//</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в рамките на годината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tabs>
                <w:tab w:val="left" w:pos="2694"/>
                <w:tab w:val="left" w:pos="3261"/>
              </w:tabs>
              <w:spacing w:after="0" w:line="240" w:lineRule="auto"/>
              <w:jc w:val="both"/>
              <w:rPr>
                <w:rFonts w:ascii="Times New Roman" w:hAnsi="Times New Roman" w:cs="Times New Roman"/>
              </w:rPr>
            </w:pPr>
            <w:r>
              <w:rPr>
                <w:rFonts w:ascii="Times New Roman" w:hAnsi="Times New Roman" w:cs="Times New Roman"/>
              </w:rPr>
              <w:t>Интерактивни обучения за здравно образование на деца и младежи /обучения и мероприятия, свързани със здравето на младите хора. Превенция на тютюнопушенето и употребата на наркотици/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м.юни – м.септември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 Севлиево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МКБППМН; здравни кабинети към училища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обучения, дискусии и конференции за здравословния начин на живот сред младите хора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bCs/>
              </w:rPr>
            </w:pPr>
            <w:r>
              <w:rPr>
                <w:rFonts w:ascii="Times New Roman" w:hAnsi="Times New Roman" w:cs="Times New Roman"/>
                <w:bCs/>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Разработване и разпространение на информационни и обучителни материали за сексуално и репродуктивно здраве</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5"/>
              <w:tabs>
                <w:tab w:val="left" w:pos="946"/>
              </w:tabs>
              <w:spacing w:before="120" w:after="120" w:line="322" w:lineRule="exact"/>
              <w:ind w:firstLine="0"/>
              <w:rPr>
                <w:sz w:val="22"/>
                <w:szCs w:val="22"/>
              </w:rPr>
            </w:pPr>
            <w:r>
              <w:rPr>
                <w:rFonts w:ascii="Times New Roman" w:hAnsi="Times New Roman"/>
                <w:b/>
                <w:bCs/>
                <w:i/>
                <w:iCs/>
                <w:shadow/>
                <w:sz w:val="22"/>
                <w:szCs w:val="22"/>
              </w:rPr>
              <w:t xml:space="preserve">  3. Приоритет: Създаване на благоприятни условия за училищно и университетско образование и неформално обучение. Насърчаване на творческите умения. Ограничаване на младежката безработица, насърчаване на икономическата активност и кариерното развитие.</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Кариерно консултиране и професионално ориентиране с деца, младежи и родители относно видове професии, начини за търсене на работа, подготовка на документи и др.</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 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Провеждане на трудови консултации във връзка с успешното реализиране на младежите на пазара на труда. </w:t>
            </w:r>
            <w:r>
              <w:rPr>
                <w:rFonts w:ascii="Times New Roman" w:hAnsi="Times New Roman" w:cs="Times New Roman"/>
                <w:bCs/>
              </w:rPr>
              <w:lastRenderedPageBreak/>
              <w:t>Предоставяне на  информация за актуалните програми за безработни лица и за свободните работни места. Предлагане на  добри практики за подготовка за интервю за работа и подпомагане оформянето на документи за кандидатстване на работа.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lastRenderedPageBreak/>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младежки медиатор</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 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Предоставени консултации на младежи  за професионално и кариерно ориентиране и провеждане на двудневни обучения обхващащи теми свързани с развитие на личностни и организационни компетентности водещи към заетост, както и умения за ефективно взаимодействие с потенциални работодатели.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януари 2016 г.</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 ноември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Интерактивни обучения по кариерно ориентиране /Консултиране и обучение на учениците, техните родители и близки, учители и  специалисти от училищата. Участие в срещи и форуми с ръководства на училища, общинска администрация, младежки и неправителствени организации./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кариерно ориентиране - Габрово</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Създаване условия за изява на млади поетично-творчески младежки дарования по повод организираното отбелязване на международния Ден на поетите и поезията – 21 март, съчетано с литературно четене на собствени и любими поетични творби. Срещи с изявени представители на габровските литературни творци.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март 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Кампания във връзка с 1-ви март /Запознаване с българските традиции. Изработване на мартеници./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март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Представяне фотоизложбата на КНСБ и Сдружение "Младежки форум 21 век" "Лицето на труда" в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Сдружение "Младежки форум 21 век" и КНСБ</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Кампания във връзка с 1-ви март /Запознаване с българските традиции. Изработване на мартеници/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март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Heading3"/>
              <w:spacing w:before="0" w:after="0" w:line="240" w:lineRule="auto"/>
              <w:jc w:val="both"/>
              <w:rPr>
                <w:rFonts w:ascii="Times New Roman" w:hAnsi="Times New Roman" w:cs="Times New Roman"/>
                <w:sz w:val="22"/>
                <w:szCs w:val="22"/>
              </w:rPr>
            </w:pPr>
            <w:r>
              <w:rPr>
                <w:rFonts w:ascii="Times New Roman" w:hAnsi="Times New Roman" w:cs="Times New Roman"/>
                <w:sz w:val="22"/>
                <w:szCs w:val="22"/>
              </w:rPr>
              <w:t xml:space="preserve">Провеждане на срещи с млади хора от гр. Дряново, с цел предоставяне на информация за намиране на работно място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Дирекция</w:t>
            </w: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 „Бюро по труда“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Менторска програма „Голямото надъхване“ -  организирани срещи на учениците от Дряново с вдъхновяващи и успешни личности, постигнали кариера в различни професионални сфери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Дряново</w:t>
            </w:r>
          </w:p>
          <w:p w:rsidR="00077434" w:rsidRDefault="00077434">
            <w:pPr>
              <w:spacing w:after="0" w:line="240" w:lineRule="auto"/>
              <w:jc w:val="both"/>
              <w:rPr>
                <w:rFonts w:ascii="Times New Roman" w:hAnsi="Times New Roman" w:cs="Times New Roman"/>
              </w:rPr>
            </w:pP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Отбелязване на седмицата на младежката активност</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м. април </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 „Българи”</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Осигуряване на работни места за млади хора по </w:t>
            </w:r>
            <w:r>
              <w:rPr>
                <w:rFonts w:ascii="Times New Roman" w:hAnsi="Times New Roman" w:cs="Times New Roman"/>
                <w:bCs/>
              </w:rPr>
              <w:t>Национална програма „Старт в кариерата”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hAnsi="Times New Roman" w:cs="Times New Roman"/>
                <w:bCs/>
              </w:rPr>
              <w:t>м.януари – м.декември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Осигуряване на заетост на млади хора и подпомагане за професионална реализация по Национална програма „Активиране на неактивни лица”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м.януари– м.декември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 Бюро по труда – 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Инициатива „На чай или кафе с …“ или кариерно консултиране в действие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м.януари– м.декември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 - 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Разширяване на достъпа до услуги за професионално ориентиране, свързани с избора на професия или професионално развитие на млади хора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м.януари – м.декември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Наблюдавано жилище;</w:t>
            </w: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Център за обществена </w:t>
            </w:r>
            <w:r>
              <w:rPr>
                <w:rFonts w:ascii="Times New Roman" w:hAnsi="Times New Roman" w:cs="Times New Roman"/>
              </w:rPr>
              <w:lastRenderedPageBreak/>
              <w:t>подкрепа;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 – Севлиево,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медиатор</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Подкрепа и развитие на талантливи млади хора в областта на изкуствата чрез допълнителни форми на обучение и изяви по интереси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януари – м.декември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 Младежки център – Севлиево;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училища на територията на общината; </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школи по изкуства;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читалища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обучения на млади хора за развитие на различни умения /умения за общуване, за работа в екип, за работа в мултикултурна и мултиетническа среда, умения за отстояване и зачитане на гражданските права на младежите и доброволците/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hAnsi="Times New Roman" w:cs="Times New Roman"/>
                <w:bCs/>
              </w:rPr>
              <w:t>м. април –м.ноември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училищата на територията на общината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60" w:lineRule="exact"/>
              <w:ind w:left="100"/>
              <w:jc w:val="both"/>
              <w:rPr>
                <w:rFonts w:ascii="Times New Roman" w:hAnsi="Times New Roman" w:cs="Times New Roman"/>
              </w:rPr>
            </w:pPr>
            <w:r>
              <w:rPr>
                <w:rFonts w:ascii="Times New Roman" w:eastAsia="Times New Roman" w:hAnsi="Times New Roman" w:cs="Times New Roman"/>
              </w:rPr>
              <w:t>Организиране на дискусионни форуми, информационни  клубове, свързани с възможностите за неформално образование на младите хора в общината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8" w:lineRule="exact"/>
              <w:ind w:left="100"/>
              <w:jc w:val="both"/>
              <w:rPr>
                <w:rFonts w:ascii="Times New Roman" w:hAnsi="Times New Roman" w:cs="Times New Roman"/>
              </w:rPr>
            </w:pPr>
            <w:r>
              <w:rPr>
                <w:rFonts w:ascii="Times New Roman" w:eastAsia="Times New Roman" w:hAnsi="Times New Roman" w:cs="Times New Roman"/>
              </w:rPr>
              <w:t>Създаване на младежки клубове с фокус към интересите на младите хора в различни области: образование, култура, спорт, екология, здравеопазване, неформално обучение и неговата роля за формиране на креативност, комуникативност и лидерски умения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56" w:lineRule="exact"/>
              <w:ind w:left="100"/>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Национален конкурс за лирично стихотворение на името на  Петко и Пенчо Славейкови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line="255" w:lineRule="exact"/>
              <w:ind w:right="60"/>
              <w:jc w:val="both"/>
              <w:rPr>
                <w:rFonts w:ascii="Times New Roman" w:hAnsi="Times New Roman" w:cs="Times New Roman"/>
              </w:rPr>
            </w:pPr>
            <w:r>
              <w:rPr>
                <w:rFonts w:ascii="Times New Roman" w:eastAsia="Times New Roman" w:hAnsi="Times New Roman" w:cs="Times New Roman"/>
                <w:bCs/>
              </w:rPr>
              <w:t>Юни  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line="262" w:lineRule="exact"/>
              <w:jc w:val="both"/>
              <w:rPr>
                <w:rFonts w:ascii="Times New Roman" w:hAnsi="Times New Roman" w:cs="Times New Roman"/>
              </w:rPr>
            </w:pPr>
            <w:r>
              <w:rPr>
                <w:rFonts w:ascii="Times New Roman" w:eastAsia="Times New Roman" w:hAnsi="Times New Roman" w:cs="Times New Roman"/>
              </w:rPr>
              <w:t>Международен фолклорен фестивал</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line="262" w:lineRule="exact"/>
              <w:jc w:val="both"/>
              <w:rPr>
                <w:rFonts w:ascii="Times New Roman" w:hAnsi="Times New Roman" w:cs="Times New Roman"/>
              </w:rPr>
            </w:pPr>
            <w:r>
              <w:rPr>
                <w:rFonts w:ascii="Times New Roman" w:eastAsia="Times New Roman" w:hAnsi="Times New Roman" w:cs="Times New Roman"/>
                <w:bCs/>
                <w:w w:val="99"/>
              </w:rPr>
              <w:t>Юли 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Конкурс за изпълнители на български популярни песни „Планински славей”</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w w:val="99"/>
              </w:rPr>
              <w:t>Септември</w:t>
            </w:r>
          </w:p>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w w:val="99"/>
                <w:lang w:val="en-US"/>
              </w:rPr>
              <w:t>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Дарители</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Пленер дърворезба „Тревненско слънце“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w w:val="99"/>
              </w:rPr>
              <w:t>Юли 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Театрални празници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w w:val="99"/>
              </w:rPr>
              <w:t>Септември - октомври</w:t>
            </w:r>
          </w:p>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w w:val="99"/>
                <w:lang w:val="en-US"/>
              </w:rPr>
              <w:t>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Архитектурен пленер</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w w:val="99"/>
              </w:rPr>
              <w:t>Септември</w:t>
            </w:r>
          </w:p>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w w:val="99"/>
                <w:lang w:val="en-US"/>
              </w:rPr>
              <w:t>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менторство и стажуване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Организиране на стажантски програми за</w:t>
            </w:r>
          </w:p>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 xml:space="preserve">придобиване на ключови умения и управленски опит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Община  Трявна</w:t>
            </w:r>
          </w:p>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Агенция по заетостта</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before="120" w:after="120" w:line="322" w:lineRule="exact"/>
              <w:jc w:val="both"/>
              <w:rPr>
                <w:rFonts w:ascii="Times New Roman" w:hAnsi="Times New Roman" w:cs="Times New Roman"/>
                <w:i/>
                <w:iCs/>
                <w:shadow/>
              </w:rPr>
            </w:pPr>
            <w:r>
              <w:rPr>
                <w:rFonts w:ascii="Times New Roman" w:hAnsi="Times New Roman" w:cs="Times New Roman"/>
                <w:b/>
                <w:bCs/>
                <w:i/>
                <w:iCs/>
                <w:shadow/>
              </w:rPr>
              <w:t xml:space="preserve">    4. Приоритет: Превенция на социалното изключване на младите хора в неравностойно положение. Насърчаване на социалното включване на младите хора в риск.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общинско обучение на тема „Социално-помощна дейност” гр. Дряново</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април</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tabs>
                <w:tab w:val="left" w:pos="2694"/>
                <w:tab w:val="left" w:pos="3261"/>
              </w:tabs>
              <w:spacing w:after="0" w:line="240" w:lineRule="auto"/>
              <w:jc w:val="both"/>
              <w:rPr>
                <w:rFonts w:ascii="Times New Roman" w:hAnsi="Times New Roman" w:cs="Times New Roman"/>
              </w:rPr>
            </w:pPr>
            <w:r>
              <w:rPr>
                <w:rFonts w:ascii="Times New Roman" w:hAnsi="Times New Roman" w:cs="Times New Roman"/>
              </w:rPr>
              <w:t xml:space="preserve">Периодично организиране на акции за осигуряване на храна, учебни помагала и др. за нуждаещи се съученици на доброволците от клубовете БМЧК в учебните заведения в </w:t>
            </w:r>
            <w:r>
              <w:rPr>
                <w:rFonts w:ascii="Times New Roman" w:hAnsi="Times New Roman" w:cs="Times New Roman"/>
              </w:rPr>
              <w:lastRenderedPageBreak/>
              <w:t>гр.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lastRenderedPageBreak/>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hAnsi="Times New Roman" w:cs="Times New Roman"/>
                <w:color w:val="000000"/>
              </w:rPr>
              <w:t>Организиране на срещи, дискусии и семинари за предоставяне на услуги в общината за различни групи млади хора със специфични потребности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Община  Трявна</w:t>
            </w:r>
          </w:p>
          <w:p w:rsidR="00077434" w:rsidRDefault="00924AC6">
            <w:pPr>
              <w:jc w:val="both"/>
              <w:rPr>
                <w:rFonts w:ascii="Times New Roman" w:hAnsi="Times New Roman" w:cs="Times New Roman"/>
                <w:color w:val="000000"/>
              </w:rPr>
            </w:pPr>
            <w:r>
              <w:rPr>
                <w:rFonts w:ascii="Times New Roman" w:hAnsi="Times New Roman" w:cs="Times New Roman"/>
                <w:color w:val="000000"/>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Сформиране на работни групи за приобщаване на младите хора в социален риск и възпитаване на съпричастност на младите хора към политиките за социално включване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5"/>
              <w:tabs>
                <w:tab w:val="left" w:pos="966"/>
              </w:tabs>
              <w:spacing w:before="120" w:after="120" w:line="322" w:lineRule="exact"/>
              <w:rPr>
                <w:sz w:val="22"/>
                <w:szCs w:val="22"/>
              </w:rPr>
            </w:pPr>
            <w:r>
              <w:rPr>
                <w:rFonts w:ascii="Times New Roman" w:hAnsi="Times New Roman"/>
                <w:b/>
                <w:bCs/>
                <w:i/>
                <w:iCs/>
                <w:shadow/>
                <w:sz w:val="22"/>
                <w:szCs w:val="22"/>
              </w:rPr>
              <w:t xml:space="preserve">         5. Приоритет: Насърчаване на гражданската активност.</w:t>
            </w:r>
            <w:r>
              <w:rPr>
                <w:rFonts w:ascii="Times New Roman" w:hAnsi="Times New Roman"/>
                <w:b/>
                <w:bCs/>
                <w:i/>
                <w:iCs/>
                <w:shadow/>
                <w:sz w:val="22"/>
                <w:szCs w:val="22"/>
                <w:lang w:eastAsia="en-US"/>
              </w:rPr>
              <w:t xml:space="preserve"> Развитие на капацитета на  младежките групи и организации. </w:t>
            </w:r>
            <w:r>
              <w:rPr>
                <w:rFonts w:ascii="Times New Roman" w:hAnsi="Times New Roman"/>
                <w:b/>
                <w:bCs/>
                <w:i/>
                <w:iCs/>
                <w:shadow/>
                <w:sz w:val="22"/>
                <w:szCs w:val="22"/>
              </w:rPr>
              <w:t xml:space="preserve">Развитие на междукултурния и международния диалог.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Реализиране на инициативата „Училище за добрини“ в габровските училища /Стимулиране на децата и младежите за извършване на добри дела и популяризирането им сред обществеността/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ОбСНВ</w:t>
            </w:r>
            <w:r>
              <w:rPr>
                <w:rFonts w:ascii="Times New Roman" w:hAnsi="Times New Roman" w:cs="Times New Roman"/>
                <w:bCs/>
              </w:rPr>
              <w:br/>
              <w:t>ЦОП към Община Габрово,</w:t>
            </w:r>
            <w:r>
              <w:rPr>
                <w:rFonts w:ascii="Times New Roman" w:hAnsi="Times New Roman" w:cs="Times New Roman"/>
                <w:bCs/>
              </w:rPr>
              <w:b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и провеждане на регионална благотворителна кампания "За децата"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февруари-март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Сдружение "Младежки форум 21 век"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Осъществяване на поредица от младежки събития по повод 25 годишнина  от учредяването  на ИМКА в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април -  септември,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Кампания по повод 8 май - световен ден на ЧК</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май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Кампания по повод Великденските празници /Организирани работилници за изработване на великденски сувенири и продажба на изработените изделия на базари, с благотворителна цел/</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май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Инициатива за набиране на средства за младежки проекти и инициативи - Младежка банка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май 2016 г.</w:t>
            </w:r>
            <w:r>
              <w:rPr>
                <w:rFonts w:ascii="Times New Roman" w:hAnsi="Times New Roman" w:cs="Times New Roman"/>
                <w:bCs/>
              </w:rPr>
              <w:br/>
              <w:t>март 2017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на кампания "Топъл обяд за деца" по повод на различни празници и дарителски кампании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април - 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Осъществяване на младежка лидерска академия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юли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Провеждане на ателиета с деца от приемни семейства /Обучаване на  децата в оказването на първа помощ при различните видове рани и счупвания. Практическата част, възможност за направата на  направи превръзка/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октомври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и провеждане на кампания "Училище за добрини" /Организирана и проведена кампания, регулярни срещи с училищните ръководства, сформирани екипи за работа и награждаване на отличените участници/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януари - юни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Център за обществена подкрепа и Общински съвет по наркотични вещества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и провеждане на кампании във връзка с 1-ви март, Великден, Деня на толерантността, Деня на християнското семейство и Коледа с участието на доброволци от МСНВ и клиенти на ЦОП към Община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ЦОП към Община Габрово,</w:t>
            </w:r>
            <w:r>
              <w:rPr>
                <w:rFonts w:ascii="Times New Roman" w:hAnsi="Times New Roman" w:cs="Times New Roman"/>
                <w:bCs/>
              </w:rPr>
              <w:br/>
              <w:t>ОбСНВ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Реализиране на превантивна програма „Мрежата-4“ /Обучени доброволци от Младежкия съвет по наркотични вещества за обучители на връстници по подхода „Връстници обучават връстници”/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март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ОбСНВ</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Предоставяне на обучения, консултации и  финансиране на малки младежки проекти инициирани от младежи, в рамките  </w:t>
            </w:r>
            <w:r>
              <w:rPr>
                <w:rFonts w:ascii="Times New Roman" w:hAnsi="Times New Roman" w:cs="Times New Roman"/>
                <w:bCs/>
              </w:rPr>
              <w:lastRenderedPageBreak/>
              <w:t xml:space="preserve">на дейността  на Младежка банка Габрово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lastRenderedPageBreak/>
              <w:t>февруари-април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Провеждане на две обучения на тема „Социално-помощна дейност” /Повишаване познанията и капацитета на доброволците/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февруари 2016 г.</w:t>
            </w:r>
            <w:r>
              <w:rPr>
                <w:rFonts w:ascii="Times New Roman" w:hAnsi="Times New Roman" w:cs="Times New Roman"/>
                <w:bCs/>
              </w:rPr>
              <w:br/>
              <w:t>октомври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БМЧК </w:t>
            </w:r>
          </w:p>
          <w:p w:rsidR="00077434" w:rsidRDefault="00924AC6">
            <w:pPr>
              <w:spacing w:after="0" w:line="240" w:lineRule="auto"/>
              <w:jc w:val="both"/>
              <w:rPr>
                <w:rFonts w:ascii="Times New Roman" w:hAnsi="Times New Roman" w:cs="Times New Roman"/>
              </w:rPr>
            </w:pPr>
            <w:r>
              <w:rPr>
                <w:rFonts w:ascii="Times New Roman" w:hAnsi="Times New Roman" w:cs="Times New Roman"/>
                <w:bCs/>
              </w:rPr>
              <w:t>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и провеждане на кампания във връзка с Деня на християнското семейство  с участието на клиенти на ЦОП към Община Габрово.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ноември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Община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 xml:space="preserve">Организиране на местни, национални и международни събития, обучения, семинари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lang w:val="en-AU"/>
              </w:rPr>
              <w:t>БМЧК</w:t>
            </w:r>
          </w:p>
          <w:p w:rsidR="00077434" w:rsidRDefault="00924AC6">
            <w:pPr>
              <w:spacing w:after="0" w:line="240" w:lineRule="auto"/>
              <w:jc w:val="both"/>
              <w:rPr>
                <w:rFonts w:ascii="Times New Roman" w:hAnsi="Times New Roman" w:cs="Times New Roman"/>
              </w:rPr>
            </w:pPr>
            <w:proofErr w:type="spellStart"/>
            <w:r>
              <w:rPr>
                <w:rFonts w:ascii="Times New Roman" w:hAnsi="Times New Roman" w:cs="Times New Roman"/>
                <w:bCs/>
                <w:lang w:val="en-AU"/>
              </w:rPr>
              <w:t>Габрово</w:t>
            </w:r>
            <w:proofErr w:type="spellEnd"/>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и провеждане на кампания във връзка с Коледа с участието на  клиенти на ЦОП към Община Габрово. /Организирана  работилници за изработване на коледни сувенири от клиенти на ЦОП и доброволци от МСНВ и продажба на изработените изделия на базари, с благотворителна цел/</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Център за обществена подкрепа- Община Габрово</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Кампания по повод националния Маратон на четенето и Националната библиотечна седмица; организиране на сцени на четене в библиотеката и извън нея, организиране на дискусия на тема „Четенето е модерно, забавно и нужно” в рамките на посочените инициативи.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април – май</w:t>
            </w:r>
          </w:p>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 - Габрово</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Инициативност и осигуряване възможности за творческо участие по повод 1 юни – международния ден на детето, традиционната лятна работа с деца и ученици в библиотеката и лятна читалня на открито за габровските деца, родители и гости.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юни – септември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Организиране на творчески арт-работилници, презентации и гостувания в социални заведения във връзка с българската празнична обредност и фолклор по повод Рождество Христово, 1 март (Баба Марта), Цветница и Великден, Димитровден, Ден на християнското семейство и предоставяне на изработените художествени предмети за благотворителни базари.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Организиране на рекламна кампания под наслов „Моята родина е там, където е библиотеката ми/ Еразъм Ротердамски/” по повод 155 години габровска библиотека – пространство на духа, сърцето и ума.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октомври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 xml:space="preserve">РБ „Априлов-Палаузов” </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импровизирано стенд-ъп комедийно шоу и прожекция на филм</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април</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Работилница за мартеници </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март</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СОУ „Максим Райкович”</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Монтиране на нови табели към Пейката на любовта; изработване на арка за цветя над самата пейка и засаждане на цветя. Поставяне на табели за флората и фауната в местността на Дряновската екопътека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м.май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Повишаване на знанията на децата и младите хора за хуманитарното право и червенокръстките ценности и принципи, чрез провеждане на обучения на доброволци в училищата в областта.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Организиране на младежки конкурс „Талантите на Дряново“ </w:t>
            </w:r>
          </w:p>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 за художествена самодейност на деца и младежи от община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април</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училища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Информационен ден за Европа и европейската интеграция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май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Отбелязване на Международен ден на младежта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12 август </w:t>
            </w:r>
          </w:p>
          <w:p w:rsidR="00077434" w:rsidRDefault="00924AC6">
            <w:pPr>
              <w:spacing w:after="0" w:line="240" w:lineRule="auto"/>
              <w:jc w:val="both"/>
              <w:rPr>
                <w:rFonts w:ascii="Times New Roman" w:hAnsi="Times New Roman" w:cs="Times New Roman"/>
              </w:rPr>
            </w:pPr>
            <w:r>
              <w:rPr>
                <w:rFonts w:ascii="Times New Roman" w:hAnsi="Times New Roman" w:cs="Times New Roman"/>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Насърчаване на младите хора да участват в местното управлението чрез създаване на Общински консултативен съвет по въпросите на младежта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февруари - октомври</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Осъществяване на обучения, семинари и младежки кампании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 xml:space="preserve">Консултантска програма на Общината в помощ на младите хора за създаване на младежко представителство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Проучване на мнението и нагласите на младежите за степента на диалогичност и обратна връзка с  публичните институции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 –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Младежка среща в рамките на годишната среща на Сдружение ДУЗЛАЖ</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bCs/>
              </w:rPr>
            </w:pPr>
            <w:r>
              <w:rPr>
                <w:rFonts w:ascii="Times New Roman" w:hAnsi="Times New Roman" w:cs="Times New Roman"/>
                <w:bCs/>
              </w:rPr>
              <w:t xml:space="preserve">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5"/>
              <w:tabs>
                <w:tab w:val="left" w:pos="970"/>
              </w:tabs>
              <w:spacing w:before="120" w:after="120" w:line="322" w:lineRule="exact"/>
              <w:rPr>
                <w:sz w:val="22"/>
                <w:szCs w:val="22"/>
              </w:rPr>
            </w:pPr>
            <w:r>
              <w:rPr>
                <w:rFonts w:ascii="Times New Roman" w:hAnsi="Times New Roman"/>
                <w:b/>
                <w:bCs/>
                <w:i/>
                <w:iCs/>
                <w:shadow/>
                <w:sz w:val="22"/>
                <w:szCs w:val="22"/>
              </w:rPr>
              <w:t>6.        6. Приоритет: Утвърждаване и популяризиране на младежко доброволчество.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обучения за доброволческия състав</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ноември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Насърчаване на доброволчеството, предоставяне на възможности за доброволстване; предоставяне на обучения и консултации за доброволчески  мениджмънт; Организиране на Годишна церемония за награждаване на най- активните доброволци.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ИМКА Габрово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Организиране на срещи и дискусии /Оценяване дейността на доброволците/</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bCs/>
              </w:rPr>
              <w:t>БМЧК</w:t>
            </w:r>
          </w:p>
        </w:tc>
      </w:tr>
      <w:tr w:rsidR="00943DD2"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Default="00943DD2">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Насърчаване на доброволчеството в полза на общността и в частност на библиотеката, предоставяне на начални умения за работа в библиотечна среда, възможност за участие в творчески срещи, разговори, дискусии, литературни четения, конкурси, състезания.</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целогодишно</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943DD2" w:rsidRPr="00943DD2" w:rsidRDefault="00943DD2" w:rsidP="00E40902">
            <w:pPr>
              <w:spacing w:after="0" w:line="240" w:lineRule="auto"/>
              <w:jc w:val="both"/>
              <w:rPr>
                <w:rFonts w:ascii="Times New Roman" w:hAnsi="Times New Roman" w:cs="Times New Roman"/>
                <w:bCs/>
              </w:rPr>
            </w:pPr>
            <w:r w:rsidRPr="00943DD2">
              <w:rPr>
                <w:rFonts w:ascii="Times New Roman" w:hAnsi="Times New Roman" w:cs="Times New Roman"/>
                <w:bCs/>
              </w:rPr>
              <w:t>РБ „Априлов-Палаузов”</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Благотворителна инициатива „Колело за смет, за дете велосипед“</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Кампанията се състои в даряване на стари велосипеди от хора от цялата страна, които ще бъдат ремонтирани и подарени за Деня на детето на социално слаби деца, вкл. от Дряново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май</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Изграждане и прилагане на системи за набиране, мотивиране, обучение и задържане на доброволци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цялата година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Отбелязване на Международния ден на доброволеца – 5-ти декември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декември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 „Българи“</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Сдружение „МОГА“</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Световен ден на доброволеца /Организиране на Бал на доброволеца с присъствието на всички организации от областта. Стимулиране на доброволците – среща на всички доброволци/</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5 декември 2016 г.</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Младежки център</w:t>
            </w:r>
          </w:p>
          <w:p w:rsidR="00077434" w:rsidRDefault="00924AC6">
            <w:pPr>
              <w:spacing w:after="0" w:line="240" w:lineRule="auto"/>
              <w:jc w:val="both"/>
              <w:rPr>
                <w:rFonts w:ascii="Times New Roman" w:hAnsi="Times New Roman" w:cs="Times New Roman"/>
              </w:rPr>
            </w:pPr>
            <w:r>
              <w:rPr>
                <w:rFonts w:ascii="Times New Roman" w:hAnsi="Times New Roman" w:cs="Times New Roman"/>
              </w:rPr>
              <w:t>Севлиево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Разработване на програма за младежко доброволчество и правила за признаване на доброволчеството.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 xml:space="preserve">Разширяване дейността на Клуб„Доброволец” </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Организиране на общински информационни кампании за популяризиране на доброволчеството</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Организиране на доброволчески акции на младежи в сферата на социалните дейности, работа с деца, екология, спорт, здраве и др.</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rPr>
              <w:t>03- 04.2016</w:t>
            </w:r>
          </w:p>
          <w:p w:rsidR="00077434" w:rsidRDefault="00924AC6">
            <w:pPr>
              <w:shd w:val="clear" w:color="auto" w:fill="FFFFFF"/>
              <w:spacing w:after="0" w:line="240" w:lineRule="auto"/>
              <w:jc w:val="both"/>
              <w:rPr>
                <w:rFonts w:ascii="Times New Roman" w:hAnsi="Times New Roman" w:cs="Times New Roman"/>
                <w:bCs/>
              </w:rPr>
            </w:pPr>
            <w:r>
              <w:rPr>
                <w:rFonts w:ascii="Times New Roman" w:eastAsia="Times New Roman" w:hAnsi="Times New Roman" w:cs="Times New Roman"/>
                <w:bCs/>
              </w:rPr>
              <w:t>10- 11.2016</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Популяризиране на възможностите за доброволци по Програми на ЕС в чужбина и посрещане на чуждестранни доброволци в Община Трявна</w:t>
            </w: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hd w:val="clear" w:color="auto" w:fill="FFFFFF"/>
              <w:spacing w:after="0" w:line="240" w:lineRule="auto"/>
              <w:jc w:val="both"/>
              <w:rPr>
                <w:rFonts w:ascii="Times New Roman" w:hAnsi="Times New Roman" w:cs="Times New Roman"/>
              </w:rPr>
            </w:pPr>
            <w:r>
              <w:rPr>
                <w:rFonts w:ascii="Times New Roman" w:eastAsia="Times New Roman" w:hAnsi="Times New Roman" w:cs="Times New Roman"/>
                <w:bCs/>
              </w:rPr>
              <w:t>2016 год.</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Община Трявна</w:t>
            </w:r>
          </w:p>
          <w:p w:rsidR="00077434" w:rsidRDefault="00924AC6">
            <w:pPr>
              <w:spacing w:after="0" w:line="240" w:lineRule="auto"/>
              <w:jc w:val="both"/>
              <w:rPr>
                <w:rFonts w:ascii="Times New Roman" w:hAnsi="Times New Roman" w:cs="Times New Roman"/>
              </w:rPr>
            </w:pPr>
            <w:r>
              <w:rPr>
                <w:rFonts w:ascii="Times New Roman" w:eastAsia="Times New Roman" w:hAnsi="Times New Roman" w:cs="Times New Roman"/>
              </w:rPr>
              <w:t>НПО</w:t>
            </w:r>
          </w:p>
        </w:tc>
      </w:tr>
      <w:tr w:rsidR="00077434" w:rsidTr="00FE3C04">
        <w:tc>
          <w:tcPr>
            <w:tcW w:w="10038"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pStyle w:val="Bodytext5"/>
              <w:tabs>
                <w:tab w:val="left" w:pos="970"/>
              </w:tabs>
              <w:spacing w:before="120" w:after="120" w:line="322" w:lineRule="exact"/>
              <w:rPr>
                <w:sz w:val="22"/>
                <w:szCs w:val="22"/>
              </w:rPr>
            </w:pPr>
            <w:r>
              <w:rPr>
                <w:rFonts w:ascii="Times New Roman" w:hAnsi="Times New Roman"/>
                <w:b/>
                <w:bCs/>
                <w:i/>
                <w:iCs/>
                <w:shadow/>
                <w:sz w:val="22"/>
                <w:szCs w:val="22"/>
              </w:rPr>
              <w:t>7.       7. Приоритет: Повишаване ролята на младите хора в превенцията на престъпността.</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 xml:space="preserve">Провеждане на демонстрации, тренинги и обучения за превенция на престъпленията от членовете на Младежкия авариен екип – Габрово </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Няколко пъти през годината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БМЧК</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Тренинг на тема „Агресията сред нас”</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 януари</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r w:rsidR="00077434" w:rsidTr="00FE3C04">
        <w:tc>
          <w:tcPr>
            <w:tcW w:w="78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pStyle w:val="Bodytext2"/>
              <w:numPr>
                <w:ilvl w:val="0"/>
                <w:numId w:val="5"/>
              </w:numPr>
              <w:spacing w:after="236" w:line="322" w:lineRule="exact"/>
              <w:ind w:right="320"/>
              <w:jc w:val="both"/>
              <w:rPr>
                <w:rFonts w:ascii="Times New Roman" w:hAnsi="Times New Roman"/>
                <w:b w:val="0"/>
                <w:sz w:val="22"/>
                <w:szCs w:val="22"/>
              </w:rPr>
            </w:pPr>
          </w:p>
        </w:tc>
        <w:tc>
          <w:tcPr>
            <w:tcW w:w="5828"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Провеждане на анкета сред учениците и младите хора за употребата на наркотични вещества и опиати</w:t>
            </w:r>
          </w:p>
          <w:p w:rsidR="00077434" w:rsidRDefault="00077434">
            <w:pPr>
              <w:spacing w:after="0" w:line="240" w:lineRule="auto"/>
              <w:jc w:val="both"/>
              <w:rPr>
                <w:rFonts w:ascii="Times New Roman" w:hAnsi="Times New Roman" w:cs="Times New Roman"/>
              </w:rPr>
            </w:pPr>
          </w:p>
        </w:tc>
        <w:tc>
          <w:tcPr>
            <w:tcW w:w="1474"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077434">
            <w:pPr>
              <w:spacing w:after="0" w:line="240" w:lineRule="auto"/>
              <w:jc w:val="both"/>
              <w:rPr>
                <w:rFonts w:ascii="Times New Roman" w:hAnsi="Times New Roman" w:cs="Times New Roman"/>
              </w:rPr>
            </w:pPr>
          </w:p>
          <w:p w:rsidR="00077434" w:rsidRDefault="00924AC6">
            <w:pPr>
              <w:spacing w:after="0" w:line="240" w:lineRule="auto"/>
              <w:jc w:val="both"/>
              <w:rPr>
                <w:rFonts w:ascii="Times New Roman" w:hAnsi="Times New Roman" w:cs="Times New Roman"/>
              </w:rPr>
            </w:pPr>
            <w:r>
              <w:rPr>
                <w:rFonts w:ascii="Times New Roman" w:hAnsi="Times New Roman" w:cs="Times New Roman"/>
              </w:rPr>
              <w:t>през годината</w:t>
            </w:r>
          </w:p>
        </w:tc>
        <w:tc>
          <w:tcPr>
            <w:tcW w:w="195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077434" w:rsidRDefault="00924AC6">
            <w:pPr>
              <w:spacing w:after="0" w:line="240" w:lineRule="auto"/>
              <w:jc w:val="both"/>
              <w:rPr>
                <w:rFonts w:ascii="Times New Roman" w:hAnsi="Times New Roman" w:cs="Times New Roman"/>
              </w:rPr>
            </w:pPr>
            <w:r>
              <w:rPr>
                <w:rFonts w:ascii="Times New Roman" w:hAnsi="Times New Roman" w:cs="Times New Roman"/>
              </w:rPr>
              <w:t>Община Дряново</w:t>
            </w:r>
          </w:p>
          <w:p w:rsidR="00077434" w:rsidRDefault="00924AC6">
            <w:pPr>
              <w:spacing w:after="0" w:line="240" w:lineRule="auto"/>
              <w:jc w:val="both"/>
              <w:rPr>
                <w:rFonts w:ascii="Times New Roman" w:hAnsi="Times New Roman" w:cs="Times New Roman"/>
              </w:rPr>
            </w:pPr>
            <w:r>
              <w:rPr>
                <w:rFonts w:ascii="Times New Roman" w:hAnsi="Times New Roman" w:cs="Times New Roman"/>
              </w:rPr>
              <w:t>МКБППМН</w:t>
            </w:r>
          </w:p>
        </w:tc>
      </w:tr>
    </w:tbl>
    <w:p w:rsidR="00077434" w:rsidRDefault="00077434">
      <w:pPr>
        <w:jc w:val="both"/>
        <w:rPr>
          <w:sz w:val="24"/>
          <w:szCs w:val="24"/>
        </w:rPr>
      </w:pPr>
    </w:p>
    <w:p w:rsidR="00924AC6" w:rsidRDefault="00924AC6">
      <w:pPr>
        <w:pStyle w:val="Bodytext2"/>
        <w:spacing w:before="119" w:after="119" w:line="317" w:lineRule="exact"/>
        <w:ind w:firstLine="567"/>
        <w:jc w:val="both"/>
        <w:rPr>
          <w:rFonts w:ascii="Times New Roman" w:hAnsi="Times New Roman"/>
          <w:sz w:val="24"/>
          <w:szCs w:val="24"/>
        </w:rPr>
      </w:pPr>
    </w:p>
    <w:p w:rsidR="00077434" w:rsidRDefault="00924AC6">
      <w:pPr>
        <w:pStyle w:val="Bodytext2"/>
        <w:spacing w:before="119" w:after="119" w:line="317" w:lineRule="exact"/>
        <w:ind w:firstLine="567"/>
        <w:jc w:val="both"/>
      </w:pPr>
      <w:r>
        <w:rPr>
          <w:rFonts w:ascii="Times New Roman" w:hAnsi="Times New Roman"/>
          <w:sz w:val="24"/>
          <w:szCs w:val="24"/>
        </w:rPr>
        <w:t>IV. ОРГАНИЗАЦИЯ И КООРДИНАЦИЯ НА ДЕЙНОСТИТЕ ЗА ПОСТИГАНЕ НА ЦЕЛИТЕ</w:t>
      </w:r>
    </w:p>
    <w:p w:rsidR="00077434" w:rsidRDefault="00077434">
      <w:pPr>
        <w:pStyle w:val="Bodytext2"/>
        <w:spacing w:after="0" w:line="317" w:lineRule="exact"/>
        <w:jc w:val="both"/>
        <w:rPr>
          <w:rFonts w:ascii="Times New Roman" w:hAnsi="Times New Roman"/>
          <w:b w:val="0"/>
          <w:sz w:val="24"/>
          <w:szCs w:val="24"/>
          <w:highlight w:val="green"/>
        </w:rPr>
      </w:pPr>
    </w:p>
    <w:p w:rsidR="00077434" w:rsidRDefault="00924AC6">
      <w:pPr>
        <w:pStyle w:val="Bodytext5"/>
        <w:tabs>
          <w:tab w:val="left" w:pos="563"/>
        </w:tabs>
        <w:spacing w:line="322" w:lineRule="exact"/>
        <w:ind w:left="20" w:right="20" w:firstLine="0"/>
      </w:pPr>
      <w:r>
        <w:rPr>
          <w:rFonts w:ascii="Times New Roman" w:hAnsi="Times New Roman"/>
          <w:sz w:val="24"/>
          <w:szCs w:val="24"/>
        </w:rPr>
        <w:tab/>
        <w:t>Областният управител осигурява провеждането на държавната политика за младежта на територията на област Габрово, като работи в тясно сътрудничество с:</w:t>
      </w:r>
    </w:p>
    <w:p w:rsidR="00077434" w:rsidRDefault="00924AC6">
      <w:pPr>
        <w:pStyle w:val="Bodytext5"/>
        <w:numPr>
          <w:ilvl w:val="0"/>
          <w:numId w:val="6"/>
        </w:numPr>
        <w:tabs>
          <w:tab w:val="left" w:pos="174"/>
        </w:tabs>
        <w:rPr>
          <w:sz w:val="24"/>
          <w:szCs w:val="24"/>
        </w:rPr>
      </w:pPr>
      <w:r>
        <w:rPr>
          <w:rFonts w:ascii="Times New Roman" w:hAnsi="Times New Roman"/>
          <w:sz w:val="24"/>
          <w:szCs w:val="24"/>
        </w:rPr>
        <w:t>Министерство на младежта и спорта;</w:t>
      </w:r>
    </w:p>
    <w:p w:rsidR="00077434" w:rsidRDefault="00924AC6">
      <w:pPr>
        <w:pStyle w:val="Bodytext5"/>
        <w:numPr>
          <w:ilvl w:val="0"/>
          <w:numId w:val="6"/>
        </w:numPr>
        <w:tabs>
          <w:tab w:val="left" w:pos="183"/>
        </w:tabs>
        <w:rPr>
          <w:sz w:val="24"/>
          <w:szCs w:val="24"/>
        </w:rPr>
      </w:pPr>
      <w:r>
        <w:rPr>
          <w:rFonts w:ascii="Times New Roman" w:hAnsi="Times New Roman"/>
          <w:sz w:val="24"/>
          <w:szCs w:val="24"/>
        </w:rPr>
        <w:t>общините на територията на областта;</w:t>
      </w:r>
    </w:p>
    <w:p w:rsidR="00077434" w:rsidRDefault="00924AC6">
      <w:pPr>
        <w:pStyle w:val="Bodytext5"/>
        <w:numPr>
          <w:ilvl w:val="0"/>
          <w:numId w:val="6"/>
        </w:numPr>
        <w:tabs>
          <w:tab w:val="left" w:pos="174"/>
        </w:tabs>
        <w:rPr>
          <w:sz w:val="24"/>
          <w:szCs w:val="24"/>
        </w:rPr>
      </w:pPr>
      <w:r>
        <w:rPr>
          <w:rFonts w:ascii="Times New Roman" w:hAnsi="Times New Roman"/>
          <w:sz w:val="24"/>
          <w:szCs w:val="24"/>
        </w:rPr>
        <w:t>Регионален инспекторат по образованието - Габрово;</w:t>
      </w:r>
    </w:p>
    <w:p w:rsidR="00077434" w:rsidRDefault="00924AC6">
      <w:pPr>
        <w:pStyle w:val="Bodytext5"/>
        <w:numPr>
          <w:ilvl w:val="0"/>
          <w:numId w:val="6"/>
        </w:numPr>
        <w:tabs>
          <w:tab w:val="left" w:pos="174"/>
        </w:tabs>
        <w:rPr>
          <w:sz w:val="24"/>
          <w:szCs w:val="24"/>
        </w:rPr>
      </w:pPr>
      <w:r>
        <w:rPr>
          <w:rFonts w:ascii="Times New Roman" w:hAnsi="Times New Roman"/>
          <w:sz w:val="24"/>
          <w:szCs w:val="24"/>
        </w:rPr>
        <w:t>Регионална здравна инспекция - Габрово;</w:t>
      </w:r>
    </w:p>
    <w:p w:rsidR="00077434" w:rsidRDefault="00924AC6">
      <w:pPr>
        <w:pStyle w:val="Bodytext5"/>
        <w:numPr>
          <w:ilvl w:val="0"/>
          <w:numId w:val="6"/>
        </w:numPr>
        <w:tabs>
          <w:tab w:val="left" w:pos="178"/>
        </w:tabs>
        <w:rPr>
          <w:sz w:val="24"/>
          <w:szCs w:val="24"/>
        </w:rPr>
      </w:pPr>
      <w:r>
        <w:rPr>
          <w:rFonts w:ascii="Times New Roman" w:hAnsi="Times New Roman"/>
          <w:sz w:val="24"/>
          <w:szCs w:val="24"/>
        </w:rPr>
        <w:t>Дирекция „Бюро по труда” - Габрово;</w:t>
      </w:r>
    </w:p>
    <w:p w:rsidR="00077434" w:rsidRDefault="00924AC6">
      <w:pPr>
        <w:pStyle w:val="Bodytext5"/>
        <w:numPr>
          <w:ilvl w:val="0"/>
          <w:numId w:val="6"/>
        </w:numPr>
        <w:tabs>
          <w:tab w:val="left" w:pos="174"/>
        </w:tabs>
        <w:rPr>
          <w:sz w:val="24"/>
          <w:szCs w:val="24"/>
        </w:rPr>
      </w:pPr>
      <w:r>
        <w:rPr>
          <w:rFonts w:ascii="Times New Roman" w:hAnsi="Times New Roman"/>
          <w:sz w:val="24"/>
          <w:szCs w:val="24"/>
        </w:rPr>
        <w:t>РУ „Полиция”;</w:t>
      </w:r>
    </w:p>
    <w:p w:rsidR="00077434" w:rsidRDefault="00924AC6">
      <w:pPr>
        <w:pStyle w:val="Bodytext5"/>
        <w:numPr>
          <w:ilvl w:val="0"/>
          <w:numId w:val="6"/>
        </w:numPr>
        <w:tabs>
          <w:tab w:val="left" w:pos="183"/>
        </w:tabs>
        <w:rPr>
          <w:sz w:val="24"/>
          <w:szCs w:val="24"/>
        </w:rPr>
      </w:pPr>
      <w:r>
        <w:rPr>
          <w:rFonts w:ascii="Times New Roman" w:hAnsi="Times New Roman"/>
          <w:sz w:val="24"/>
          <w:szCs w:val="24"/>
        </w:rPr>
        <w:t>Областен информационен център - Габрово;</w:t>
      </w:r>
    </w:p>
    <w:p w:rsidR="00077434" w:rsidRDefault="00924AC6">
      <w:pPr>
        <w:pStyle w:val="Bodytext5"/>
        <w:numPr>
          <w:ilvl w:val="0"/>
          <w:numId w:val="6"/>
        </w:numPr>
        <w:tabs>
          <w:tab w:val="left" w:pos="174"/>
        </w:tabs>
        <w:rPr>
          <w:sz w:val="24"/>
          <w:szCs w:val="24"/>
        </w:rPr>
      </w:pPr>
      <w:r>
        <w:rPr>
          <w:rFonts w:ascii="Times New Roman" w:hAnsi="Times New Roman"/>
          <w:sz w:val="24"/>
          <w:szCs w:val="24"/>
        </w:rPr>
        <w:t>младежки и спортни организации, работещи на територията на област Габрово;</w:t>
      </w:r>
    </w:p>
    <w:p w:rsidR="00077434" w:rsidRDefault="00924AC6">
      <w:pPr>
        <w:pStyle w:val="Bodytext5"/>
        <w:numPr>
          <w:ilvl w:val="0"/>
          <w:numId w:val="6"/>
        </w:numPr>
        <w:tabs>
          <w:tab w:val="left" w:pos="174"/>
        </w:tabs>
        <w:rPr>
          <w:sz w:val="24"/>
          <w:szCs w:val="24"/>
        </w:rPr>
      </w:pPr>
      <w:r>
        <w:rPr>
          <w:rFonts w:ascii="Times New Roman" w:hAnsi="Times New Roman"/>
          <w:sz w:val="24"/>
          <w:szCs w:val="24"/>
        </w:rPr>
        <w:t>читалища;</w:t>
      </w:r>
    </w:p>
    <w:p w:rsidR="00077434" w:rsidRDefault="00924AC6">
      <w:pPr>
        <w:pStyle w:val="Bodytext5"/>
        <w:numPr>
          <w:ilvl w:val="0"/>
          <w:numId w:val="6"/>
        </w:numPr>
        <w:tabs>
          <w:tab w:val="left" w:pos="183"/>
        </w:tabs>
        <w:rPr>
          <w:sz w:val="24"/>
          <w:szCs w:val="24"/>
        </w:rPr>
      </w:pPr>
      <w:r>
        <w:rPr>
          <w:rFonts w:ascii="Times New Roman" w:hAnsi="Times New Roman"/>
          <w:sz w:val="24"/>
          <w:szCs w:val="24"/>
        </w:rPr>
        <w:t>спортни клубове;</w:t>
      </w:r>
    </w:p>
    <w:p w:rsidR="00077434" w:rsidRDefault="00924AC6">
      <w:pPr>
        <w:pStyle w:val="Bodytext5"/>
        <w:numPr>
          <w:ilvl w:val="0"/>
          <w:numId w:val="6"/>
        </w:numPr>
        <w:tabs>
          <w:tab w:val="left" w:pos="174"/>
        </w:tabs>
        <w:rPr>
          <w:sz w:val="24"/>
          <w:szCs w:val="24"/>
        </w:rPr>
      </w:pPr>
      <w:r>
        <w:rPr>
          <w:rFonts w:ascii="Times New Roman" w:hAnsi="Times New Roman"/>
          <w:sz w:val="24"/>
          <w:szCs w:val="24"/>
        </w:rPr>
        <w:t>Български младежки червен кръст;</w:t>
      </w:r>
    </w:p>
    <w:p w:rsidR="00077434" w:rsidRDefault="00924AC6">
      <w:pPr>
        <w:pStyle w:val="Bodytext5"/>
        <w:numPr>
          <w:ilvl w:val="0"/>
          <w:numId w:val="6"/>
        </w:numPr>
        <w:tabs>
          <w:tab w:val="left" w:pos="270"/>
        </w:tabs>
        <w:ind w:right="20"/>
        <w:rPr>
          <w:sz w:val="24"/>
          <w:szCs w:val="24"/>
        </w:rPr>
      </w:pPr>
      <w:r>
        <w:rPr>
          <w:rFonts w:ascii="Times New Roman" w:hAnsi="Times New Roman"/>
          <w:sz w:val="24"/>
          <w:szCs w:val="24"/>
        </w:rPr>
        <w:lastRenderedPageBreak/>
        <w:t>неправителствени организации, работещи по проблемите на младите хора;</w:t>
      </w:r>
    </w:p>
    <w:p w:rsidR="00077434" w:rsidRPr="00943DD2" w:rsidRDefault="00924AC6">
      <w:pPr>
        <w:pStyle w:val="Bodytext5"/>
        <w:numPr>
          <w:ilvl w:val="0"/>
          <w:numId w:val="6"/>
        </w:numPr>
        <w:tabs>
          <w:tab w:val="left" w:pos="183"/>
        </w:tabs>
        <w:rPr>
          <w:sz w:val="24"/>
          <w:szCs w:val="24"/>
        </w:rPr>
      </w:pPr>
      <w:r>
        <w:rPr>
          <w:rFonts w:ascii="Times New Roman" w:hAnsi="Times New Roman"/>
          <w:sz w:val="24"/>
          <w:szCs w:val="24"/>
        </w:rPr>
        <w:t>Младежки информационно-консултантски център към ИМКА – Габрово;</w:t>
      </w:r>
    </w:p>
    <w:p w:rsidR="00943DD2" w:rsidRPr="00D00D24" w:rsidRDefault="00943DD2" w:rsidP="00943DD2">
      <w:pPr>
        <w:pStyle w:val="Bodytext5"/>
        <w:numPr>
          <w:ilvl w:val="0"/>
          <w:numId w:val="6"/>
        </w:numPr>
        <w:tabs>
          <w:tab w:val="left" w:pos="183"/>
        </w:tabs>
        <w:spacing w:line="322" w:lineRule="exact"/>
        <w:rPr>
          <w:color w:val="auto"/>
          <w:sz w:val="24"/>
          <w:szCs w:val="24"/>
        </w:rPr>
      </w:pPr>
      <w:r w:rsidRPr="00D00D24">
        <w:rPr>
          <w:rFonts w:ascii="Times New Roman" w:hAnsi="Times New Roman"/>
          <w:color w:val="auto"/>
          <w:sz w:val="24"/>
          <w:szCs w:val="24"/>
        </w:rPr>
        <w:t>Регионална библиотека „Априлов-Палаузов”;</w:t>
      </w:r>
    </w:p>
    <w:p w:rsidR="00077434" w:rsidRDefault="00924AC6">
      <w:pPr>
        <w:pStyle w:val="Bodytext5"/>
        <w:numPr>
          <w:ilvl w:val="0"/>
          <w:numId w:val="6"/>
        </w:numPr>
        <w:tabs>
          <w:tab w:val="left" w:pos="183"/>
        </w:tabs>
        <w:rPr>
          <w:sz w:val="24"/>
          <w:szCs w:val="24"/>
        </w:rPr>
      </w:pPr>
      <w:r>
        <w:rPr>
          <w:rFonts w:ascii="Times New Roman" w:hAnsi="Times New Roman"/>
          <w:sz w:val="24"/>
          <w:szCs w:val="24"/>
        </w:rPr>
        <w:t>Регионален исторически музей;</w:t>
      </w:r>
    </w:p>
    <w:p w:rsidR="00077434" w:rsidRDefault="00924AC6">
      <w:pPr>
        <w:pStyle w:val="Bodytext5"/>
        <w:numPr>
          <w:ilvl w:val="0"/>
          <w:numId w:val="6"/>
        </w:numPr>
        <w:tabs>
          <w:tab w:val="left" w:pos="183"/>
        </w:tabs>
        <w:rPr>
          <w:sz w:val="24"/>
          <w:szCs w:val="24"/>
        </w:rPr>
      </w:pPr>
      <w:r>
        <w:rPr>
          <w:rFonts w:ascii="Times New Roman" w:hAnsi="Times New Roman"/>
          <w:sz w:val="24"/>
          <w:szCs w:val="24"/>
        </w:rPr>
        <w:t>Национален музей на образованието;</w:t>
      </w:r>
    </w:p>
    <w:p w:rsidR="00077434" w:rsidRDefault="00924AC6">
      <w:pPr>
        <w:pStyle w:val="Bodytext5"/>
        <w:numPr>
          <w:ilvl w:val="0"/>
          <w:numId w:val="6"/>
        </w:numPr>
        <w:tabs>
          <w:tab w:val="left" w:pos="183"/>
        </w:tabs>
        <w:rPr>
          <w:sz w:val="24"/>
          <w:szCs w:val="24"/>
        </w:rPr>
      </w:pPr>
      <w:r>
        <w:rPr>
          <w:rFonts w:ascii="Times New Roman" w:hAnsi="Times New Roman"/>
          <w:sz w:val="24"/>
          <w:szCs w:val="24"/>
        </w:rPr>
        <w:t>Технически университет - Габрово и Студентски съвет към него;</w:t>
      </w:r>
    </w:p>
    <w:p w:rsidR="00077434" w:rsidRDefault="00924AC6">
      <w:pPr>
        <w:pStyle w:val="Bodytext5"/>
        <w:numPr>
          <w:ilvl w:val="0"/>
          <w:numId w:val="6"/>
        </w:numPr>
        <w:tabs>
          <w:tab w:val="left" w:pos="183"/>
        </w:tabs>
        <w:rPr>
          <w:sz w:val="24"/>
          <w:szCs w:val="24"/>
        </w:rPr>
      </w:pPr>
      <w:r>
        <w:rPr>
          <w:rFonts w:ascii="Times New Roman" w:hAnsi="Times New Roman"/>
          <w:sz w:val="24"/>
          <w:szCs w:val="24"/>
        </w:rPr>
        <w:t>Габровска Търговско – промишлена палата.</w:t>
      </w:r>
    </w:p>
    <w:p w:rsidR="00077434" w:rsidRDefault="00077434">
      <w:pPr>
        <w:pStyle w:val="Bodytext5"/>
        <w:tabs>
          <w:tab w:val="left" w:pos="183"/>
        </w:tabs>
        <w:spacing w:line="322" w:lineRule="exact"/>
        <w:ind w:left="740" w:firstLine="0"/>
        <w:rPr>
          <w:rFonts w:ascii="Times New Roman" w:hAnsi="Times New Roman"/>
          <w:sz w:val="24"/>
          <w:szCs w:val="24"/>
          <w:highlight w:val="green"/>
        </w:rPr>
      </w:pPr>
    </w:p>
    <w:p w:rsidR="00077434" w:rsidRDefault="00924AC6">
      <w:pPr>
        <w:pStyle w:val="Bodytext5"/>
        <w:tabs>
          <w:tab w:val="left" w:pos="183"/>
        </w:tabs>
        <w:spacing w:line="322" w:lineRule="exact"/>
        <w:ind w:firstLine="567"/>
      </w:pPr>
      <w:r>
        <w:rPr>
          <w:rFonts w:ascii="Times New Roman" w:hAnsi="Times New Roman"/>
          <w:sz w:val="24"/>
          <w:szCs w:val="24"/>
        </w:rPr>
        <w:t>Координацията на дейностите се осъществява от Областен управител на област Габрово.</w:t>
      </w:r>
    </w:p>
    <w:p w:rsidR="00077434" w:rsidRDefault="00924AC6">
      <w:pPr>
        <w:pStyle w:val="Bodytext5"/>
        <w:spacing w:line="322" w:lineRule="exact"/>
        <w:ind w:firstLine="567"/>
      </w:pPr>
      <w:r>
        <w:rPr>
          <w:rFonts w:ascii="Times New Roman" w:hAnsi="Times New Roman"/>
          <w:sz w:val="24"/>
          <w:szCs w:val="24"/>
        </w:rPr>
        <w:t>За постигане на ефективно наблюдение и контрол, реализирането на плана ще бъде подчинено на следните принципи:</w:t>
      </w:r>
    </w:p>
    <w:p w:rsidR="00077434" w:rsidRDefault="00924AC6">
      <w:pPr>
        <w:pStyle w:val="Bodytext5"/>
        <w:numPr>
          <w:ilvl w:val="0"/>
          <w:numId w:val="7"/>
        </w:numPr>
        <w:spacing w:line="322" w:lineRule="exact"/>
        <w:ind w:right="23" w:firstLine="0"/>
        <w:rPr>
          <w:sz w:val="24"/>
          <w:szCs w:val="24"/>
        </w:rPr>
      </w:pPr>
      <w:r>
        <w:rPr>
          <w:rFonts w:ascii="Times New Roman" w:hAnsi="Times New Roman"/>
          <w:sz w:val="24"/>
          <w:szCs w:val="24"/>
        </w:rPr>
        <w:t>прозрачност и отвореност към сътрудничество;</w:t>
      </w:r>
    </w:p>
    <w:p w:rsidR="00077434" w:rsidRDefault="00924AC6">
      <w:pPr>
        <w:pStyle w:val="Bodytext5"/>
        <w:numPr>
          <w:ilvl w:val="0"/>
          <w:numId w:val="7"/>
        </w:numPr>
        <w:spacing w:line="322" w:lineRule="exact"/>
        <w:ind w:right="23" w:firstLine="0"/>
        <w:rPr>
          <w:sz w:val="24"/>
          <w:szCs w:val="24"/>
        </w:rPr>
      </w:pPr>
      <w:r>
        <w:rPr>
          <w:rFonts w:ascii="Times New Roman" w:hAnsi="Times New Roman"/>
          <w:sz w:val="24"/>
          <w:szCs w:val="24"/>
        </w:rPr>
        <w:t>ресурсна осигуреност – финансова, техническа и професионална;</w:t>
      </w:r>
    </w:p>
    <w:p w:rsidR="00077434" w:rsidRDefault="00924AC6">
      <w:pPr>
        <w:pStyle w:val="Bodytext5"/>
        <w:numPr>
          <w:ilvl w:val="0"/>
          <w:numId w:val="7"/>
        </w:numPr>
        <w:spacing w:line="322" w:lineRule="exact"/>
        <w:ind w:right="23" w:firstLine="0"/>
        <w:rPr>
          <w:sz w:val="24"/>
          <w:szCs w:val="24"/>
        </w:rPr>
      </w:pPr>
      <w:r>
        <w:rPr>
          <w:rFonts w:ascii="Times New Roman" w:hAnsi="Times New Roman"/>
          <w:sz w:val="24"/>
          <w:szCs w:val="24"/>
        </w:rPr>
        <w:t>перспективност – дейностите са съобразени с потенциала за развитие на всички ангажирани в реализацията на плана отговорни институции, както и с политиката на област Габрово за работа с млади хора и приоритетите на Европейската общност;</w:t>
      </w:r>
    </w:p>
    <w:p w:rsidR="00077434" w:rsidRDefault="00924AC6">
      <w:pPr>
        <w:pStyle w:val="Bodytext5"/>
        <w:numPr>
          <w:ilvl w:val="0"/>
          <w:numId w:val="7"/>
        </w:numPr>
        <w:spacing w:line="322" w:lineRule="exact"/>
        <w:ind w:right="23" w:firstLine="0"/>
        <w:rPr>
          <w:sz w:val="24"/>
          <w:szCs w:val="24"/>
        </w:rPr>
      </w:pPr>
      <w:r>
        <w:rPr>
          <w:rFonts w:ascii="Times New Roman" w:hAnsi="Times New Roman"/>
          <w:sz w:val="24"/>
          <w:szCs w:val="24"/>
        </w:rPr>
        <w:t xml:space="preserve">недопускане на дискриминация, въз основа на религиозни и политически убеждения, етническа принадлежност и други принципи. </w:t>
      </w:r>
    </w:p>
    <w:p w:rsidR="00077434" w:rsidRDefault="00924AC6">
      <w:pPr>
        <w:pStyle w:val="Bodytext5"/>
        <w:tabs>
          <w:tab w:val="left" w:pos="563"/>
        </w:tabs>
        <w:spacing w:line="322" w:lineRule="exact"/>
        <w:ind w:left="23" w:right="23" w:firstLine="0"/>
      </w:pPr>
      <w:r>
        <w:rPr>
          <w:rFonts w:ascii="Times New Roman" w:hAnsi="Times New Roman"/>
          <w:sz w:val="24"/>
          <w:szCs w:val="24"/>
        </w:rPr>
        <w:tab/>
        <w:t xml:space="preserve">Чрез развитието на Националната информационна система за младежта, администрирана от Министерството на образованието, младежта и науката, ще се осигурява надеждна информация за потребностите на младите хора, както и за планирането, управлението, наблюдението и оценката на политиките за младежта на национално, регионално, областно и общинско ниво. Младежките организации имат възможност да работят в тясно сътрудничество с централните, регионалните и местни органи. </w:t>
      </w:r>
    </w:p>
    <w:p w:rsidR="00077434" w:rsidRDefault="00924AC6">
      <w:pPr>
        <w:pStyle w:val="Bodytext5"/>
        <w:tabs>
          <w:tab w:val="left" w:pos="563"/>
        </w:tabs>
        <w:spacing w:line="322" w:lineRule="exact"/>
        <w:ind w:left="23" w:right="23" w:firstLine="0"/>
      </w:pPr>
      <w:r>
        <w:rPr>
          <w:rFonts w:ascii="Times New Roman" w:hAnsi="Times New Roman"/>
          <w:sz w:val="24"/>
          <w:szCs w:val="24"/>
        </w:rPr>
        <w:tab/>
        <w:t>Младежките съвети също са активна страна и те координират интересите на младите хора в различни области – образование, култура, спорт, екология, здравеопазване, труд и социална политика и др. чрез:</w:t>
      </w:r>
    </w:p>
    <w:p w:rsidR="00077434" w:rsidRDefault="00924AC6">
      <w:pPr>
        <w:pStyle w:val="Bodytext5"/>
        <w:numPr>
          <w:ilvl w:val="0"/>
          <w:numId w:val="9"/>
        </w:numPr>
      </w:pPr>
      <w:r>
        <w:rPr>
          <w:rFonts w:ascii="Times New Roman" w:hAnsi="Times New Roman"/>
          <w:sz w:val="24"/>
          <w:szCs w:val="24"/>
        </w:rPr>
        <w:t>участие във формирането, осъществяването и оценката на младежката политика;</w:t>
      </w:r>
    </w:p>
    <w:p w:rsidR="00077434" w:rsidRDefault="00924AC6">
      <w:pPr>
        <w:pStyle w:val="Bodytext5"/>
        <w:numPr>
          <w:ilvl w:val="0"/>
          <w:numId w:val="9"/>
        </w:numPr>
      </w:pPr>
      <w:r>
        <w:rPr>
          <w:rFonts w:ascii="Times New Roman" w:hAnsi="Times New Roman"/>
          <w:sz w:val="24"/>
          <w:szCs w:val="24"/>
        </w:rPr>
        <w:t>застъпнически кампании;</w:t>
      </w:r>
    </w:p>
    <w:p w:rsidR="00077434" w:rsidRDefault="00924AC6">
      <w:pPr>
        <w:pStyle w:val="Bodytext5"/>
        <w:numPr>
          <w:ilvl w:val="0"/>
          <w:numId w:val="9"/>
        </w:numPr>
      </w:pPr>
      <w:r>
        <w:rPr>
          <w:rFonts w:ascii="Times New Roman" w:hAnsi="Times New Roman"/>
          <w:sz w:val="24"/>
          <w:szCs w:val="24"/>
        </w:rPr>
        <w:lastRenderedPageBreak/>
        <w:t>международно младежко общуване;</w:t>
      </w:r>
    </w:p>
    <w:p w:rsidR="00077434" w:rsidRDefault="00924AC6">
      <w:pPr>
        <w:pStyle w:val="Bodytext5"/>
        <w:numPr>
          <w:ilvl w:val="0"/>
          <w:numId w:val="9"/>
        </w:numPr>
      </w:pPr>
      <w:r>
        <w:rPr>
          <w:rFonts w:ascii="Times New Roman" w:hAnsi="Times New Roman"/>
          <w:sz w:val="24"/>
          <w:szCs w:val="24"/>
        </w:rPr>
        <w:t xml:space="preserve">сътрудничество с общинските и държавни органи на администрацията. </w:t>
      </w:r>
    </w:p>
    <w:p w:rsidR="00077434" w:rsidRDefault="00924AC6">
      <w:pPr>
        <w:pStyle w:val="Bodytext5"/>
        <w:tabs>
          <w:tab w:val="left" w:pos="563"/>
        </w:tabs>
        <w:spacing w:line="322" w:lineRule="exact"/>
        <w:ind w:left="23" w:right="23" w:firstLine="0"/>
      </w:pPr>
      <w:r>
        <w:rPr>
          <w:rFonts w:ascii="Times New Roman" w:hAnsi="Times New Roman"/>
          <w:sz w:val="24"/>
          <w:szCs w:val="24"/>
        </w:rPr>
        <w:tab/>
        <w:t xml:space="preserve">Широкият обхват на проблемите, които засягат младите хора, налага прилагането на многосекторен подход в политиката за младежта.  Политиката за младежта не може да отбележи напредък без успешното сътрудничество с други сектори. </w:t>
      </w:r>
    </w:p>
    <w:p w:rsidR="00077434" w:rsidRDefault="00924AC6">
      <w:pPr>
        <w:pStyle w:val="Bodytext5"/>
        <w:tabs>
          <w:tab w:val="left" w:pos="563"/>
        </w:tabs>
        <w:spacing w:line="322" w:lineRule="exact"/>
        <w:ind w:left="23" w:right="23" w:firstLine="0"/>
      </w:pPr>
      <w:r>
        <w:rPr>
          <w:rFonts w:ascii="Times New Roman" w:hAnsi="Times New Roman"/>
          <w:sz w:val="24"/>
          <w:szCs w:val="24"/>
        </w:rPr>
        <w:tab/>
        <w:t>От своя страна политиките за младежта могат да допринесат за постигането на резултати в области като образованието, трудовата заетост, равнопоставеността на половете, здравеопазването, конкурентоспособността и др.</w:t>
      </w:r>
    </w:p>
    <w:p w:rsidR="00077434" w:rsidRDefault="00924AC6">
      <w:pPr>
        <w:pStyle w:val="Bodytext5"/>
        <w:tabs>
          <w:tab w:val="left" w:pos="563"/>
        </w:tabs>
        <w:spacing w:line="322" w:lineRule="exact"/>
        <w:ind w:left="23" w:right="23" w:firstLine="0"/>
      </w:pPr>
      <w:r>
        <w:rPr>
          <w:rFonts w:ascii="Times New Roman" w:hAnsi="Times New Roman"/>
          <w:sz w:val="24"/>
          <w:szCs w:val="24"/>
        </w:rPr>
        <w:t xml:space="preserve"> </w:t>
      </w:r>
      <w:r>
        <w:rPr>
          <w:rFonts w:ascii="Times New Roman" w:hAnsi="Times New Roman"/>
          <w:sz w:val="24"/>
          <w:szCs w:val="24"/>
        </w:rPr>
        <w:tab/>
        <w:t xml:space="preserve">Обединените усилия на отговорните държавни институции, социалните партньори, местните власти, младежките организации създават по-добри предпоставки за усъвършенстване на политика за младежта в България и създаване на адекватни условия за развитие на младите хора. </w:t>
      </w:r>
    </w:p>
    <w:p w:rsidR="00077434" w:rsidRDefault="00077434">
      <w:pPr>
        <w:pStyle w:val="Bodytext5"/>
        <w:tabs>
          <w:tab w:val="left" w:pos="563"/>
        </w:tabs>
        <w:spacing w:line="322" w:lineRule="exact"/>
        <w:ind w:left="23" w:right="23" w:firstLine="0"/>
        <w:rPr>
          <w:rFonts w:ascii="Times New Roman" w:hAnsi="Times New Roman"/>
          <w:sz w:val="24"/>
          <w:szCs w:val="24"/>
        </w:rPr>
      </w:pPr>
    </w:p>
    <w:p w:rsidR="00077434" w:rsidRDefault="00924AC6">
      <w:pPr>
        <w:pStyle w:val="Heading210"/>
        <w:keepNext/>
        <w:keepLines/>
        <w:tabs>
          <w:tab w:val="left" w:pos="404"/>
        </w:tabs>
        <w:spacing w:before="119" w:after="119" w:line="317" w:lineRule="exact"/>
        <w:ind w:firstLine="567"/>
      </w:pPr>
      <w:r>
        <w:rPr>
          <w:rFonts w:ascii="Times New Roman" w:hAnsi="Times New Roman"/>
          <w:sz w:val="24"/>
          <w:szCs w:val="24"/>
          <w:lang w:val="en-US"/>
        </w:rPr>
        <w:t xml:space="preserve">V. </w:t>
      </w:r>
      <w:bookmarkStart w:id="5" w:name="bookmark7"/>
      <w:bookmarkEnd w:id="5"/>
      <w:r>
        <w:rPr>
          <w:rFonts w:ascii="Times New Roman" w:hAnsi="Times New Roman"/>
          <w:sz w:val="24"/>
          <w:szCs w:val="24"/>
        </w:rPr>
        <w:t>ДЕЙСТВИЯ ПО НАБЛЮДЕНИЕ, ОЦЕНКА И АКТУАЛИЗАЦИЯ НА ОБЛАСТНИЯ ПЛАН ЗА МЛАДЕЖТА</w:t>
      </w:r>
    </w:p>
    <w:p w:rsidR="00077434" w:rsidRDefault="00924AC6">
      <w:pPr>
        <w:pStyle w:val="Bodytext5"/>
        <w:tabs>
          <w:tab w:val="left" w:pos="563"/>
        </w:tabs>
        <w:spacing w:line="322" w:lineRule="exact"/>
        <w:ind w:left="20" w:right="20" w:firstLine="0"/>
      </w:pPr>
      <w:r>
        <w:rPr>
          <w:rFonts w:ascii="Times New Roman" w:hAnsi="Times New Roman"/>
          <w:sz w:val="24"/>
          <w:szCs w:val="24"/>
        </w:rPr>
        <w:tab/>
        <w:t xml:space="preserve">Областният управител ръководи и координира дейността по изпълнението на Областния план за младежта. </w:t>
      </w:r>
    </w:p>
    <w:p w:rsidR="00077434" w:rsidRDefault="00924AC6">
      <w:pPr>
        <w:pStyle w:val="Bodytext5"/>
        <w:ind w:firstLine="567"/>
        <w:rPr>
          <w:sz w:val="24"/>
          <w:szCs w:val="24"/>
        </w:rPr>
      </w:pPr>
      <w:r>
        <w:rPr>
          <w:rFonts w:ascii="Times New Roman" w:hAnsi="Times New Roman"/>
          <w:sz w:val="24"/>
          <w:szCs w:val="24"/>
        </w:rPr>
        <w:tab/>
        <w:t>Стратегическия документ е отворен за актуализация при необходимост.</w:t>
      </w:r>
    </w:p>
    <w:p w:rsidR="00077434" w:rsidRDefault="00924AC6">
      <w:pPr>
        <w:pStyle w:val="Bodytext5"/>
        <w:ind w:firstLine="567"/>
        <w:rPr>
          <w:sz w:val="24"/>
          <w:szCs w:val="24"/>
        </w:rPr>
      </w:pPr>
      <w:r>
        <w:rPr>
          <w:rFonts w:ascii="Times New Roman" w:hAnsi="Times New Roman"/>
          <w:sz w:val="24"/>
          <w:szCs w:val="24"/>
        </w:rPr>
        <w:tab/>
        <w:t xml:space="preserve">Областният управител ежегодно до 1 март предоставя утвърдения Областен план за младежта на министъра на младежта и спорта. </w:t>
      </w:r>
    </w:p>
    <w:p w:rsidR="00077434" w:rsidRDefault="00924AC6">
      <w:pPr>
        <w:pStyle w:val="Bodytext5"/>
        <w:ind w:firstLine="567"/>
        <w:rPr>
          <w:sz w:val="24"/>
          <w:szCs w:val="24"/>
        </w:rPr>
      </w:pPr>
      <w:r>
        <w:rPr>
          <w:rFonts w:ascii="Times New Roman" w:hAnsi="Times New Roman"/>
          <w:sz w:val="24"/>
          <w:szCs w:val="24"/>
        </w:rPr>
        <w:tab/>
        <w:t>Изпълнението на Областния план за младежта, ежегодно ще се отчита чрез отговорните институции.</w:t>
      </w:r>
    </w:p>
    <w:p w:rsidR="00077434" w:rsidRDefault="00077434">
      <w:pPr>
        <w:pStyle w:val="Bodytext5"/>
        <w:spacing w:line="322" w:lineRule="exact"/>
        <w:ind w:right="20" w:firstLine="0"/>
        <w:rPr>
          <w:rFonts w:ascii="Times New Roman" w:hAnsi="Times New Roman"/>
          <w:sz w:val="24"/>
          <w:szCs w:val="24"/>
          <w:lang w:val="en-US"/>
        </w:rPr>
      </w:pPr>
    </w:p>
    <w:p w:rsidR="00077434" w:rsidRDefault="00924AC6">
      <w:pPr>
        <w:pStyle w:val="Heading210"/>
        <w:keepNext/>
        <w:keepLines/>
        <w:tabs>
          <w:tab w:val="left" w:pos="610"/>
        </w:tabs>
        <w:spacing w:before="119" w:after="119" w:line="317" w:lineRule="exact"/>
        <w:ind w:firstLine="567"/>
        <w:rPr>
          <w:sz w:val="24"/>
          <w:szCs w:val="24"/>
        </w:rPr>
      </w:pPr>
      <w:r>
        <w:rPr>
          <w:rFonts w:ascii="Times New Roman" w:hAnsi="Times New Roman"/>
          <w:sz w:val="24"/>
          <w:szCs w:val="24"/>
          <w:lang w:val="en-US"/>
        </w:rPr>
        <w:t xml:space="preserve">VI. </w:t>
      </w:r>
      <w:bookmarkStart w:id="6" w:name="bookmark8"/>
      <w:bookmarkEnd w:id="6"/>
      <w:r>
        <w:rPr>
          <w:rFonts w:ascii="Times New Roman" w:hAnsi="Times New Roman"/>
          <w:sz w:val="24"/>
          <w:szCs w:val="24"/>
        </w:rPr>
        <w:t>ОСИГУРЯВАНЕ НА ИНФОРМАЦИЯ И ПУБЛИЧНОСТ НА ПЛАНА</w:t>
      </w:r>
    </w:p>
    <w:p w:rsidR="00077434" w:rsidRDefault="00924AC6">
      <w:pPr>
        <w:pStyle w:val="Bodytext5"/>
        <w:tabs>
          <w:tab w:val="left" w:pos="563"/>
        </w:tabs>
        <w:ind w:left="20" w:right="20" w:firstLine="0"/>
      </w:pPr>
      <w:r>
        <w:rPr>
          <w:rFonts w:ascii="Times New Roman" w:hAnsi="Times New Roman"/>
          <w:sz w:val="24"/>
          <w:szCs w:val="24"/>
        </w:rPr>
        <w:tab/>
        <w:t>Областният план за младежта на област Габрово за 201</w:t>
      </w:r>
      <w:r>
        <w:rPr>
          <w:rFonts w:ascii="Times New Roman" w:hAnsi="Times New Roman"/>
          <w:sz w:val="24"/>
          <w:szCs w:val="24"/>
          <w:lang w:val="en-US"/>
        </w:rPr>
        <w:t>6</w:t>
      </w:r>
      <w:r>
        <w:rPr>
          <w:rFonts w:ascii="Times New Roman" w:hAnsi="Times New Roman"/>
          <w:sz w:val="24"/>
          <w:szCs w:val="24"/>
        </w:rPr>
        <w:t xml:space="preserve"> г. се публикува на интернет страницата на Областна администрация - Габрово.</w:t>
      </w:r>
    </w:p>
    <w:p w:rsidR="00077434" w:rsidRDefault="00077434"/>
    <w:sectPr w:rsidR="00077434" w:rsidSect="00077434">
      <w:footerReference w:type="default" r:id="rId7"/>
      <w:pgSz w:w="11906" w:h="16838"/>
      <w:pgMar w:top="1417" w:right="1417" w:bottom="1134" w:left="1417" w:header="0" w:footer="708"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34" w:rsidRDefault="00077434" w:rsidP="00077434">
      <w:pPr>
        <w:spacing w:after="0" w:line="240" w:lineRule="auto"/>
      </w:pPr>
      <w:r>
        <w:separator/>
      </w:r>
    </w:p>
  </w:endnote>
  <w:endnote w:type="continuationSeparator" w:id="0">
    <w:p w:rsidR="00077434" w:rsidRDefault="00077434" w:rsidP="00077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829587"/>
      <w:docPartObj>
        <w:docPartGallery w:val="Page Numbers (Bottom of Page)"/>
        <w:docPartUnique/>
      </w:docPartObj>
    </w:sdtPr>
    <w:sdtContent>
      <w:p w:rsidR="00077434" w:rsidRDefault="00BF5CC3">
        <w:pPr>
          <w:pStyle w:val="Footer"/>
          <w:jc w:val="right"/>
        </w:pPr>
        <w:r>
          <w:fldChar w:fldCharType="begin"/>
        </w:r>
        <w:r w:rsidR="00924AC6">
          <w:instrText>PAGE</w:instrText>
        </w:r>
        <w:r>
          <w:fldChar w:fldCharType="separate"/>
        </w:r>
        <w:r w:rsidR="00943DD2">
          <w:rPr>
            <w:noProof/>
          </w:rPr>
          <w:t>24</w:t>
        </w:r>
        <w:r>
          <w:fldChar w:fldCharType="end"/>
        </w:r>
      </w:p>
    </w:sdtContent>
  </w:sdt>
  <w:p w:rsidR="00077434" w:rsidRDefault="000774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34" w:rsidRDefault="00077434" w:rsidP="00077434">
      <w:pPr>
        <w:spacing w:after="0" w:line="240" w:lineRule="auto"/>
      </w:pPr>
      <w:r>
        <w:separator/>
      </w:r>
    </w:p>
  </w:footnote>
  <w:footnote w:type="continuationSeparator" w:id="0">
    <w:p w:rsidR="00077434" w:rsidRDefault="00077434" w:rsidP="000774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D2441"/>
    <w:multiLevelType w:val="multilevel"/>
    <w:tmpl w:val="2C7605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800564"/>
    <w:multiLevelType w:val="multilevel"/>
    <w:tmpl w:val="1BE6D028"/>
    <w:lvl w:ilvl="0">
      <w:start w:val="1"/>
      <w:numFmt w:val="bullet"/>
      <w:lvlText w:val="-"/>
      <w:lvlJc w:val="left"/>
      <w:pPr>
        <w:tabs>
          <w:tab w:val="num" w:pos="720"/>
        </w:tabs>
        <w:ind w:left="720" w:hanging="360"/>
      </w:pPr>
      <w:rPr>
        <w:rFonts w:ascii="Times New Roman" w:hAnsi="Times New Roman" w:cs="Times New Roman" w:hint="default"/>
        <w:sz w:val="24"/>
        <w:szCs w:val="24"/>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nsid w:val="30172623"/>
    <w:multiLevelType w:val="multilevel"/>
    <w:tmpl w:val="AC165A5A"/>
    <w:lvl w:ilvl="0">
      <w:start w:val="1"/>
      <w:numFmt w:val="bullet"/>
      <w:lvlText w:val=""/>
      <w:lvlJc w:val="left"/>
      <w:pPr>
        <w:ind w:left="720" w:hanging="360"/>
      </w:pPr>
      <w:rPr>
        <w:rFonts w:ascii="Wingdings" w:hAnsi="Wingdings" w:cs="Wingdings" w:hint="default"/>
        <w:sz w:val="24"/>
      </w:rPr>
    </w:lvl>
    <w:lvl w:ilvl="1">
      <w:start w:val="5"/>
      <w:numFmt w:val="upperRoman"/>
      <w:lvlText w:val="%2."/>
      <w:lvlJc w:val="left"/>
      <w:pPr>
        <w:ind w:left="1080" w:hanging="360"/>
      </w:pPr>
      <w:rPr>
        <w:rFonts w:eastAsia="Times New Roman" w:cs="Times New Roman"/>
      </w:rPr>
    </w:lvl>
    <w:lvl w:ilvl="2">
      <w:start w:val="5"/>
      <w:numFmt w:val="upperRoman"/>
      <w:lvlText w:val="%3."/>
      <w:lvlJc w:val="left"/>
      <w:pPr>
        <w:ind w:left="1440" w:hanging="360"/>
      </w:pPr>
      <w:rPr>
        <w:rFonts w:eastAsia="Times New Roman" w:cs="Times New Roman"/>
      </w:rPr>
    </w:lvl>
    <w:lvl w:ilvl="3">
      <w:start w:val="5"/>
      <w:numFmt w:val="upperRoman"/>
      <w:lvlText w:val="%4."/>
      <w:lvlJc w:val="left"/>
      <w:pPr>
        <w:ind w:left="1800" w:hanging="360"/>
      </w:pPr>
      <w:rPr>
        <w:rFonts w:eastAsia="Times New Roman" w:cs="Times New Roman"/>
      </w:rPr>
    </w:lvl>
    <w:lvl w:ilvl="4">
      <w:start w:val="5"/>
      <w:numFmt w:val="upperRoman"/>
      <w:lvlText w:val="%5."/>
      <w:lvlJc w:val="left"/>
      <w:pPr>
        <w:ind w:left="2160" w:hanging="360"/>
      </w:pPr>
      <w:rPr>
        <w:rFonts w:eastAsia="Times New Roman" w:cs="Times New Roman"/>
      </w:rPr>
    </w:lvl>
    <w:lvl w:ilvl="5">
      <w:start w:val="5"/>
      <w:numFmt w:val="upperRoman"/>
      <w:lvlText w:val="%6."/>
      <w:lvlJc w:val="left"/>
      <w:pPr>
        <w:ind w:left="2520" w:hanging="360"/>
      </w:pPr>
      <w:rPr>
        <w:rFonts w:eastAsia="Times New Roman" w:cs="Times New Roman"/>
      </w:rPr>
    </w:lvl>
    <w:lvl w:ilvl="6">
      <w:start w:val="5"/>
      <w:numFmt w:val="upperRoman"/>
      <w:lvlText w:val="%7."/>
      <w:lvlJc w:val="left"/>
      <w:pPr>
        <w:ind w:left="2880" w:hanging="360"/>
      </w:pPr>
      <w:rPr>
        <w:rFonts w:eastAsia="Times New Roman" w:cs="Times New Roman"/>
      </w:rPr>
    </w:lvl>
    <w:lvl w:ilvl="7">
      <w:start w:val="5"/>
      <w:numFmt w:val="upperRoman"/>
      <w:lvlText w:val="%8."/>
      <w:lvlJc w:val="left"/>
      <w:pPr>
        <w:ind w:left="3240" w:hanging="360"/>
      </w:pPr>
      <w:rPr>
        <w:rFonts w:eastAsia="Times New Roman" w:cs="Times New Roman"/>
      </w:rPr>
    </w:lvl>
    <w:lvl w:ilvl="8">
      <w:start w:val="5"/>
      <w:numFmt w:val="upperRoman"/>
      <w:lvlText w:val="%9."/>
      <w:lvlJc w:val="left"/>
      <w:pPr>
        <w:ind w:left="3600" w:hanging="360"/>
      </w:pPr>
      <w:rPr>
        <w:rFonts w:eastAsia="Times New Roman" w:cs="Times New Roman"/>
      </w:rPr>
    </w:lvl>
  </w:abstractNum>
  <w:abstractNum w:abstractNumId="3">
    <w:nsid w:val="350F3BD3"/>
    <w:multiLevelType w:val="multilevel"/>
    <w:tmpl w:val="BE5449A0"/>
    <w:lvl w:ilvl="0">
      <w:start w:val="1"/>
      <w:numFmt w:val="decimal"/>
      <w:lvlText w:val="%1."/>
      <w:lvlJc w:val="left"/>
      <w:pPr>
        <w:ind w:left="720" w:hanging="360"/>
      </w:pPr>
      <w:rPr>
        <w:rFonts w:ascii="Times New Roman" w:eastAsia="Times New Roman" w:hAnsi="Times New Roman" w:cs="Times New Roman"/>
        <w:b w:val="0"/>
        <w:sz w:val="22"/>
      </w:rPr>
    </w:lvl>
    <w:lvl w:ilvl="1">
      <w:start w:val="1040"/>
      <w:numFmt w:val="bullet"/>
      <w:lvlText w:val="-"/>
      <w:lvlJc w:val="left"/>
      <w:pPr>
        <w:ind w:left="1080" w:hanging="360"/>
      </w:pPr>
      <w:rPr>
        <w:rFonts w:ascii="Arial Unicode MS" w:hAnsi="Arial Unicode MS" w:cs="Calibri" w:hint="default"/>
        <w:b/>
        <w:sz w:val="24"/>
      </w:rPr>
    </w:lvl>
    <w:lvl w:ilvl="2">
      <w:start w:val="1"/>
      <w:numFmt w:val="lowerRoman"/>
      <w:lvlText w:val="%3."/>
      <w:lvlJc w:val="right"/>
      <w:pPr>
        <w:ind w:left="1440" w:hanging="360"/>
      </w:pPr>
      <w:rPr>
        <w:rFonts w:ascii="Times New Roman" w:eastAsia="Times New Roman" w:hAnsi="Times New Roman" w:cs="Times New Roman"/>
        <w:b w:val="0"/>
        <w:sz w:val="22"/>
      </w:rPr>
    </w:lvl>
    <w:lvl w:ilvl="3">
      <w:start w:val="1"/>
      <w:numFmt w:val="decimal"/>
      <w:lvlText w:val="%4."/>
      <w:lvlJc w:val="left"/>
      <w:pPr>
        <w:ind w:left="1800" w:hanging="360"/>
      </w:pPr>
      <w:rPr>
        <w:rFonts w:ascii="Times New Roman" w:eastAsia="Times New Roman" w:hAnsi="Times New Roman" w:cs="Times New Roman"/>
        <w:b w:val="0"/>
        <w:sz w:val="22"/>
      </w:rPr>
    </w:lvl>
    <w:lvl w:ilvl="4">
      <w:start w:val="1"/>
      <w:numFmt w:val="lowerLetter"/>
      <w:lvlText w:val="%5."/>
      <w:lvlJc w:val="left"/>
      <w:pPr>
        <w:ind w:left="2160" w:hanging="360"/>
      </w:pPr>
      <w:rPr>
        <w:rFonts w:ascii="Times New Roman" w:eastAsia="Times New Roman" w:hAnsi="Times New Roman" w:cs="Times New Roman"/>
        <w:b w:val="0"/>
        <w:sz w:val="22"/>
      </w:rPr>
    </w:lvl>
    <w:lvl w:ilvl="5">
      <w:start w:val="1"/>
      <w:numFmt w:val="lowerRoman"/>
      <w:lvlText w:val="%6."/>
      <w:lvlJc w:val="right"/>
      <w:pPr>
        <w:ind w:left="2520" w:hanging="360"/>
      </w:pPr>
      <w:rPr>
        <w:rFonts w:ascii="Times New Roman" w:eastAsia="Times New Roman" w:hAnsi="Times New Roman" w:cs="Times New Roman"/>
        <w:b w:val="0"/>
        <w:sz w:val="22"/>
      </w:rPr>
    </w:lvl>
    <w:lvl w:ilvl="6">
      <w:start w:val="1"/>
      <w:numFmt w:val="decimal"/>
      <w:lvlText w:val="%7."/>
      <w:lvlJc w:val="left"/>
      <w:pPr>
        <w:ind w:left="2880" w:hanging="360"/>
      </w:pPr>
      <w:rPr>
        <w:rFonts w:ascii="Times New Roman" w:eastAsia="Times New Roman" w:hAnsi="Times New Roman" w:cs="Times New Roman"/>
        <w:b w:val="0"/>
        <w:sz w:val="22"/>
      </w:rPr>
    </w:lvl>
    <w:lvl w:ilvl="7">
      <w:start w:val="1"/>
      <w:numFmt w:val="lowerLetter"/>
      <w:lvlText w:val="%8."/>
      <w:lvlJc w:val="left"/>
      <w:pPr>
        <w:ind w:left="3240" w:hanging="360"/>
      </w:pPr>
      <w:rPr>
        <w:rFonts w:ascii="Times New Roman" w:eastAsia="Times New Roman" w:hAnsi="Times New Roman" w:cs="Times New Roman"/>
        <w:b w:val="0"/>
        <w:sz w:val="22"/>
      </w:rPr>
    </w:lvl>
    <w:lvl w:ilvl="8">
      <w:start w:val="1"/>
      <w:numFmt w:val="lowerRoman"/>
      <w:lvlText w:val="%9."/>
      <w:lvlJc w:val="right"/>
      <w:pPr>
        <w:ind w:left="3600" w:hanging="360"/>
      </w:pPr>
      <w:rPr>
        <w:rFonts w:ascii="Times New Roman" w:eastAsia="Times New Roman" w:hAnsi="Times New Roman" w:cs="Times New Roman"/>
        <w:b w:val="0"/>
        <w:sz w:val="22"/>
      </w:rPr>
    </w:lvl>
  </w:abstractNum>
  <w:abstractNum w:abstractNumId="4">
    <w:nsid w:val="428B0F3E"/>
    <w:multiLevelType w:val="multilevel"/>
    <w:tmpl w:val="F4840AF8"/>
    <w:lvl w:ilvl="0">
      <w:start w:val="1"/>
      <w:numFmt w:val="bullet"/>
      <w:lvlText w:val="-"/>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5769297C"/>
    <w:multiLevelType w:val="multilevel"/>
    <w:tmpl w:val="86AC0454"/>
    <w:lvl w:ilvl="0">
      <w:start w:val="1"/>
      <w:numFmt w:val="bullet"/>
      <w:lvlText w:val=""/>
      <w:lvlJc w:val="left"/>
      <w:pPr>
        <w:ind w:left="720" w:hanging="360"/>
      </w:pPr>
      <w:rPr>
        <w:rFonts w:ascii="Wingdings" w:hAnsi="Wingdings" w:hint="default"/>
        <w:sz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sz w:val="24"/>
      </w:rPr>
    </w:lvl>
    <w:lvl w:ilvl="3">
      <w:start w:val="1"/>
      <w:numFmt w:val="bullet"/>
      <w:lvlText w:val=""/>
      <w:lvlJc w:val="left"/>
      <w:pPr>
        <w:ind w:left="1800" w:hanging="360"/>
      </w:pPr>
      <w:rPr>
        <w:rFonts w:ascii="Symbol" w:hAnsi="Symbol" w:hint="default"/>
        <w:sz w:val="24"/>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sz w:val="24"/>
      </w:rPr>
    </w:lvl>
    <w:lvl w:ilvl="6">
      <w:start w:val="1"/>
      <w:numFmt w:val="bullet"/>
      <w:lvlText w:val=""/>
      <w:lvlJc w:val="left"/>
      <w:pPr>
        <w:ind w:left="2880" w:hanging="360"/>
      </w:pPr>
      <w:rPr>
        <w:rFonts w:ascii="Symbol" w:hAnsi="Symbol" w:hint="default"/>
        <w:sz w:val="24"/>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sz w:val="24"/>
      </w:rPr>
    </w:lvl>
  </w:abstractNum>
  <w:abstractNum w:abstractNumId="6">
    <w:nsid w:val="60AE4F53"/>
    <w:multiLevelType w:val="multilevel"/>
    <w:tmpl w:val="F00EEF0E"/>
    <w:lvl w:ilvl="0">
      <w:start w:val="1"/>
      <w:numFmt w:val="decimal"/>
      <w:lvlText w:val="%1."/>
      <w:lvlJc w:val="left"/>
      <w:pPr>
        <w:ind w:left="720" w:hanging="360"/>
      </w:pPr>
      <w:rPr>
        <w:rFonts w:ascii="Times New Roman" w:hAnsi="Times New Roman" w:cs="Arial Unicode MS"/>
        <w:b/>
        <w:bCs/>
        <w:i/>
        <w:iCs/>
        <w:shadow w:val="0"/>
        <w:sz w:val="24"/>
      </w:rPr>
    </w:lvl>
    <w:lvl w:ilvl="1">
      <w:start w:val="1"/>
      <w:numFmt w:val="lowerLetter"/>
      <w:lvlText w:val="%2."/>
      <w:lvlJc w:val="left"/>
      <w:pPr>
        <w:ind w:left="1080" w:hanging="360"/>
      </w:pPr>
      <w:rPr>
        <w:rFonts w:ascii="Times New Roman" w:eastAsia="Times New Roman" w:hAnsi="Times New Roman" w:cs="Times New Roman"/>
        <w:b w:val="0"/>
        <w:sz w:val="22"/>
      </w:rPr>
    </w:lvl>
    <w:lvl w:ilvl="2">
      <w:start w:val="1"/>
      <w:numFmt w:val="lowerRoman"/>
      <w:lvlText w:val="%3."/>
      <w:lvlJc w:val="right"/>
      <w:pPr>
        <w:ind w:left="1440" w:hanging="360"/>
      </w:pPr>
      <w:rPr>
        <w:rFonts w:ascii="Times New Roman" w:eastAsia="Times New Roman" w:hAnsi="Times New Roman" w:cs="Times New Roman"/>
        <w:b w:val="0"/>
        <w:sz w:val="22"/>
      </w:rPr>
    </w:lvl>
    <w:lvl w:ilvl="3">
      <w:start w:val="1"/>
      <w:numFmt w:val="decimal"/>
      <w:lvlText w:val="%4."/>
      <w:lvlJc w:val="left"/>
      <w:pPr>
        <w:ind w:left="1800" w:hanging="360"/>
      </w:pPr>
      <w:rPr>
        <w:rFonts w:ascii="Times New Roman" w:eastAsia="Times New Roman" w:hAnsi="Times New Roman" w:cs="Times New Roman"/>
        <w:b w:val="0"/>
        <w:sz w:val="22"/>
      </w:rPr>
    </w:lvl>
    <w:lvl w:ilvl="4">
      <w:start w:val="1"/>
      <w:numFmt w:val="lowerLetter"/>
      <w:lvlText w:val="%5."/>
      <w:lvlJc w:val="left"/>
      <w:pPr>
        <w:ind w:left="2160" w:hanging="360"/>
      </w:pPr>
      <w:rPr>
        <w:rFonts w:ascii="Times New Roman" w:eastAsia="Times New Roman" w:hAnsi="Times New Roman" w:cs="Times New Roman"/>
        <w:b w:val="0"/>
        <w:sz w:val="22"/>
      </w:rPr>
    </w:lvl>
    <w:lvl w:ilvl="5">
      <w:start w:val="1"/>
      <w:numFmt w:val="lowerRoman"/>
      <w:lvlText w:val="%6."/>
      <w:lvlJc w:val="right"/>
      <w:pPr>
        <w:ind w:left="2520" w:hanging="360"/>
      </w:pPr>
      <w:rPr>
        <w:rFonts w:ascii="Times New Roman" w:eastAsia="Times New Roman" w:hAnsi="Times New Roman" w:cs="Times New Roman"/>
        <w:b w:val="0"/>
        <w:sz w:val="22"/>
      </w:rPr>
    </w:lvl>
    <w:lvl w:ilvl="6">
      <w:start w:val="1"/>
      <w:numFmt w:val="decimal"/>
      <w:lvlText w:val="%7."/>
      <w:lvlJc w:val="left"/>
      <w:pPr>
        <w:ind w:left="2880" w:hanging="360"/>
      </w:pPr>
      <w:rPr>
        <w:rFonts w:ascii="Times New Roman" w:eastAsia="Times New Roman" w:hAnsi="Times New Roman" w:cs="Times New Roman"/>
        <w:b w:val="0"/>
        <w:sz w:val="22"/>
      </w:rPr>
    </w:lvl>
    <w:lvl w:ilvl="7">
      <w:start w:val="1"/>
      <w:numFmt w:val="lowerLetter"/>
      <w:lvlText w:val="%8."/>
      <w:lvlJc w:val="left"/>
      <w:pPr>
        <w:ind w:left="3240" w:hanging="360"/>
      </w:pPr>
      <w:rPr>
        <w:rFonts w:ascii="Times New Roman" w:eastAsia="Times New Roman" w:hAnsi="Times New Roman" w:cs="Times New Roman"/>
        <w:b w:val="0"/>
        <w:sz w:val="22"/>
      </w:rPr>
    </w:lvl>
    <w:lvl w:ilvl="8">
      <w:start w:val="1"/>
      <w:numFmt w:val="lowerRoman"/>
      <w:lvlText w:val="%9."/>
      <w:lvlJc w:val="right"/>
      <w:pPr>
        <w:ind w:left="3600" w:hanging="360"/>
      </w:pPr>
      <w:rPr>
        <w:rFonts w:ascii="Times New Roman" w:eastAsia="Times New Roman" w:hAnsi="Times New Roman" w:cs="Times New Roman"/>
        <w:b w:val="0"/>
        <w:sz w:val="22"/>
      </w:rPr>
    </w:lvl>
  </w:abstractNum>
  <w:abstractNum w:abstractNumId="7">
    <w:nsid w:val="6E1021D1"/>
    <w:multiLevelType w:val="multilevel"/>
    <w:tmpl w:val="FF78450A"/>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sz w:val="24"/>
      </w:rPr>
    </w:lvl>
    <w:lvl w:ilvl="3">
      <w:start w:val="1"/>
      <w:numFmt w:val="bullet"/>
      <w:lvlText w:val=""/>
      <w:lvlJc w:val="left"/>
      <w:pPr>
        <w:ind w:left="1800" w:hanging="360"/>
      </w:pPr>
      <w:rPr>
        <w:rFonts w:ascii="Symbol" w:hAnsi="Symbol" w:cs="Symbol" w:hint="default"/>
        <w:sz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sz w:val="24"/>
      </w:rPr>
    </w:lvl>
    <w:lvl w:ilvl="6">
      <w:start w:val="1"/>
      <w:numFmt w:val="bullet"/>
      <w:lvlText w:val=""/>
      <w:lvlJc w:val="left"/>
      <w:pPr>
        <w:ind w:left="2880" w:hanging="360"/>
      </w:pPr>
      <w:rPr>
        <w:rFonts w:ascii="Symbol" w:hAnsi="Symbol" w:cs="Symbol" w:hint="default"/>
        <w:sz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sz w:val="24"/>
      </w:rPr>
    </w:lvl>
  </w:abstractNum>
  <w:abstractNum w:abstractNumId="8">
    <w:nsid w:val="6E8E7C04"/>
    <w:multiLevelType w:val="multilevel"/>
    <w:tmpl w:val="E278A83E"/>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sz w:val="24"/>
      </w:rPr>
    </w:lvl>
    <w:lvl w:ilvl="3">
      <w:start w:val="1"/>
      <w:numFmt w:val="bullet"/>
      <w:lvlText w:val=""/>
      <w:lvlJc w:val="left"/>
      <w:pPr>
        <w:ind w:left="1800" w:hanging="360"/>
      </w:pPr>
      <w:rPr>
        <w:rFonts w:ascii="Symbol" w:hAnsi="Symbol" w:cs="Symbol" w:hint="default"/>
        <w:sz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sz w:val="24"/>
      </w:rPr>
    </w:lvl>
    <w:lvl w:ilvl="6">
      <w:start w:val="1"/>
      <w:numFmt w:val="bullet"/>
      <w:lvlText w:val=""/>
      <w:lvlJc w:val="left"/>
      <w:pPr>
        <w:ind w:left="2880" w:hanging="360"/>
      </w:pPr>
      <w:rPr>
        <w:rFonts w:ascii="Symbol" w:hAnsi="Symbol" w:cs="Symbol" w:hint="default"/>
        <w:sz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sz w:val="24"/>
      </w:rPr>
    </w:lvl>
  </w:abstractNum>
  <w:abstractNum w:abstractNumId="9">
    <w:nsid w:val="6F962822"/>
    <w:multiLevelType w:val="multilevel"/>
    <w:tmpl w:val="A404B9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sz w:val="24"/>
      </w:rPr>
    </w:lvl>
    <w:lvl w:ilvl="3">
      <w:start w:val="1"/>
      <w:numFmt w:val="bullet"/>
      <w:lvlText w:val=""/>
      <w:lvlJc w:val="left"/>
      <w:pPr>
        <w:ind w:left="1800" w:hanging="360"/>
      </w:pPr>
      <w:rPr>
        <w:rFonts w:ascii="Symbol" w:hAnsi="Symbol" w:cs="Symbol" w:hint="default"/>
        <w:sz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sz w:val="24"/>
      </w:rPr>
    </w:lvl>
    <w:lvl w:ilvl="6">
      <w:start w:val="1"/>
      <w:numFmt w:val="bullet"/>
      <w:lvlText w:val=""/>
      <w:lvlJc w:val="left"/>
      <w:pPr>
        <w:ind w:left="2880" w:hanging="360"/>
      </w:pPr>
      <w:rPr>
        <w:rFonts w:ascii="Symbol" w:hAnsi="Symbol" w:cs="Symbol" w:hint="default"/>
        <w:sz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sz w:val="24"/>
      </w:rPr>
    </w:lvl>
  </w:abstractNum>
  <w:abstractNum w:abstractNumId="10">
    <w:nsid w:val="76C47EFA"/>
    <w:multiLevelType w:val="multilevel"/>
    <w:tmpl w:val="FC40D420"/>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440" w:hanging="360"/>
      </w:pPr>
      <w:rPr>
        <w:rFonts w:ascii="Wingdings" w:hAnsi="Wingdings" w:cs="Wingdings" w:hint="default"/>
        <w:sz w:val="24"/>
      </w:rPr>
    </w:lvl>
    <w:lvl w:ilvl="3">
      <w:start w:val="1"/>
      <w:numFmt w:val="bullet"/>
      <w:lvlText w:val=""/>
      <w:lvlJc w:val="left"/>
      <w:pPr>
        <w:ind w:left="1800" w:hanging="360"/>
      </w:pPr>
      <w:rPr>
        <w:rFonts w:ascii="Symbol" w:hAnsi="Symbol" w:cs="Symbol" w:hint="default"/>
        <w:sz w:val="24"/>
      </w:rPr>
    </w:lvl>
    <w:lvl w:ilvl="4">
      <w:start w:val="1"/>
      <w:numFmt w:val="bullet"/>
      <w:lvlText w:val="o"/>
      <w:lvlJc w:val="left"/>
      <w:pPr>
        <w:ind w:left="2160" w:hanging="360"/>
      </w:pPr>
      <w:rPr>
        <w:rFonts w:ascii="Courier New" w:hAnsi="Courier New" w:cs="Courier New" w:hint="default"/>
      </w:rPr>
    </w:lvl>
    <w:lvl w:ilvl="5">
      <w:start w:val="1"/>
      <w:numFmt w:val="bullet"/>
      <w:lvlText w:val=""/>
      <w:lvlJc w:val="left"/>
      <w:pPr>
        <w:ind w:left="2520" w:hanging="360"/>
      </w:pPr>
      <w:rPr>
        <w:rFonts w:ascii="Wingdings" w:hAnsi="Wingdings" w:cs="Wingdings" w:hint="default"/>
        <w:sz w:val="24"/>
      </w:rPr>
    </w:lvl>
    <w:lvl w:ilvl="6">
      <w:start w:val="1"/>
      <w:numFmt w:val="bullet"/>
      <w:lvlText w:val=""/>
      <w:lvlJc w:val="left"/>
      <w:pPr>
        <w:ind w:left="2880" w:hanging="360"/>
      </w:pPr>
      <w:rPr>
        <w:rFonts w:ascii="Symbol" w:hAnsi="Symbol" w:cs="Symbol" w:hint="default"/>
        <w:sz w:val="24"/>
      </w:rPr>
    </w:lvl>
    <w:lvl w:ilvl="7">
      <w:start w:val="1"/>
      <w:numFmt w:val="bullet"/>
      <w:lvlText w:val="o"/>
      <w:lvlJc w:val="left"/>
      <w:pPr>
        <w:ind w:left="3240" w:hanging="360"/>
      </w:pPr>
      <w:rPr>
        <w:rFonts w:ascii="Courier New" w:hAnsi="Courier New" w:cs="Courier New" w:hint="default"/>
      </w:rPr>
    </w:lvl>
    <w:lvl w:ilvl="8">
      <w:start w:val="1"/>
      <w:numFmt w:val="bullet"/>
      <w:lvlText w:val=""/>
      <w:lvlJc w:val="left"/>
      <w:pPr>
        <w:ind w:left="3600" w:hanging="360"/>
      </w:pPr>
      <w:rPr>
        <w:rFonts w:ascii="Wingdings" w:hAnsi="Wingdings" w:cs="Wingdings" w:hint="default"/>
        <w:sz w:val="24"/>
      </w:rPr>
    </w:lvl>
  </w:abstractNum>
  <w:num w:numId="1">
    <w:abstractNumId w:val="9"/>
  </w:num>
  <w:num w:numId="2">
    <w:abstractNumId w:val="7"/>
  </w:num>
  <w:num w:numId="3">
    <w:abstractNumId w:val="8"/>
  </w:num>
  <w:num w:numId="4">
    <w:abstractNumId w:val="6"/>
  </w:num>
  <w:num w:numId="5">
    <w:abstractNumId w:val="3"/>
  </w:num>
  <w:num w:numId="6">
    <w:abstractNumId w:val="10"/>
  </w:num>
  <w:num w:numId="7">
    <w:abstractNumId w:val="2"/>
  </w:num>
  <w:num w:numId="8">
    <w:abstractNumId w:val="4"/>
  </w:num>
  <w:num w:numId="9">
    <w:abstractNumId w:val="1"/>
  </w:num>
  <w:num w:numId="10">
    <w:abstractNumId w:val="0"/>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077434"/>
    <w:rsid w:val="00077434"/>
    <w:rsid w:val="00924AC6"/>
    <w:rsid w:val="00943DD2"/>
    <w:rsid w:val="00BD7E02"/>
    <w:rsid w:val="00BF5CC3"/>
    <w:rsid w:val="00FE3C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bg-BG" w:eastAsia="bg-BG"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22"/>
    <w:pPr>
      <w:spacing w:after="200"/>
    </w:pPr>
    <w:rPr>
      <w:rFonts w:ascii="Calibri" w:hAnsi="Calibri"/>
      <w:color w:val="00000A"/>
      <w:sz w:val="22"/>
    </w:rPr>
  </w:style>
  <w:style w:type="paragraph" w:styleId="Heading1">
    <w:name w:val="heading 1"/>
    <w:basedOn w:val="Heading"/>
    <w:qFormat/>
    <w:rsid w:val="007B1895"/>
    <w:pPr>
      <w:outlineLvl w:val="0"/>
    </w:pPr>
  </w:style>
  <w:style w:type="paragraph" w:styleId="Heading2">
    <w:name w:val="heading 2"/>
    <w:basedOn w:val="Heading"/>
    <w:qFormat/>
    <w:rsid w:val="007B1895"/>
    <w:pPr>
      <w:outlineLvl w:val="1"/>
    </w:pPr>
  </w:style>
  <w:style w:type="paragraph" w:styleId="Heading3">
    <w:name w:val="heading 3"/>
    <w:basedOn w:val="Heading"/>
    <w:qFormat/>
    <w:rsid w:val="007B1895"/>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semiHidden/>
    <w:qFormat/>
    <w:rsid w:val="00086C11"/>
    <w:rPr>
      <w:rFonts w:ascii="Times New Roman" w:eastAsia="Times New Roman" w:hAnsi="Times New Roman" w:cs="Times New Roman"/>
      <w:sz w:val="20"/>
      <w:szCs w:val="20"/>
      <w:lang w:eastAsia="bg-BG"/>
    </w:rPr>
  </w:style>
  <w:style w:type="character" w:styleId="FootnoteReference">
    <w:name w:val="footnote reference"/>
    <w:basedOn w:val="DefaultParagraphFont"/>
    <w:semiHidden/>
    <w:qFormat/>
    <w:rsid w:val="00086C11"/>
    <w:rPr>
      <w:vertAlign w:val="superscript"/>
    </w:rPr>
  </w:style>
  <w:style w:type="character" w:customStyle="1" w:styleId="HeaderChar">
    <w:name w:val="Header Char"/>
    <w:basedOn w:val="DefaultParagraphFont"/>
    <w:link w:val="Header"/>
    <w:uiPriority w:val="99"/>
    <w:qFormat/>
    <w:rsid w:val="00DE6197"/>
  </w:style>
  <w:style w:type="character" w:customStyle="1" w:styleId="FooterChar">
    <w:name w:val="Footer Char"/>
    <w:basedOn w:val="DefaultParagraphFont"/>
    <w:link w:val="Footer"/>
    <w:uiPriority w:val="99"/>
    <w:qFormat/>
    <w:rsid w:val="00DE6197"/>
  </w:style>
  <w:style w:type="character" w:customStyle="1" w:styleId="BalloonTextChar">
    <w:name w:val="Balloon Text Char"/>
    <w:basedOn w:val="DefaultParagraphFont"/>
    <w:link w:val="BalloonText"/>
    <w:uiPriority w:val="99"/>
    <w:semiHidden/>
    <w:qFormat/>
    <w:rsid w:val="00DE6197"/>
    <w:rPr>
      <w:rFonts w:ascii="Tahoma" w:hAnsi="Tahoma" w:cs="Tahoma"/>
      <w:sz w:val="16"/>
      <w:szCs w:val="16"/>
    </w:rPr>
  </w:style>
  <w:style w:type="character" w:customStyle="1" w:styleId="ListLabel1">
    <w:name w:val="ListLabel 1"/>
    <w:qFormat/>
    <w:rsid w:val="007B1895"/>
    <w:rPr>
      <w:rFonts w:eastAsia="Times New Roman" w:cs="Times New Roman"/>
    </w:rPr>
  </w:style>
  <w:style w:type="character" w:customStyle="1" w:styleId="ListLabel2">
    <w:name w:val="ListLabel 2"/>
    <w:qFormat/>
    <w:rsid w:val="007B1895"/>
    <w:rPr>
      <w:rFonts w:cs="Courier New"/>
    </w:rPr>
  </w:style>
  <w:style w:type="character" w:customStyle="1" w:styleId="ListLabel3">
    <w:name w:val="ListLabel 3"/>
    <w:qFormat/>
    <w:rsid w:val="007B1895"/>
    <w:rPr>
      <w:rFonts w:ascii="Times New Roman" w:eastAsia="Calibri" w:hAnsi="Times New Roman" w:cs="Calibri"/>
      <w:b/>
      <w:sz w:val="24"/>
    </w:rPr>
  </w:style>
  <w:style w:type="character" w:customStyle="1" w:styleId="Heading20">
    <w:name w:val="Heading #2_"/>
    <w:basedOn w:val="DefaultParagraphFont"/>
    <w:qFormat/>
    <w:rsid w:val="007B1895"/>
    <w:rPr>
      <w:rFonts w:ascii="Times New Roman" w:hAnsi="Times New Roman" w:cs="Times New Roman"/>
      <w:b/>
      <w:bCs/>
      <w:spacing w:val="0"/>
      <w:sz w:val="27"/>
      <w:szCs w:val="27"/>
    </w:rPr>
  </w:style>
  <w:style w:type="character" w:customStyle="1" w:styleId="Heading21">
    <w:name w:val="Heading #2"/>
    <w:basedOn w:val="Heading20"/>
    <w:qFormat/>
    <w:rsid w:val="007B1895"/>
    <w:rPr>
      <w:rFonts w:ascii="Times New Roman" w:hAnsi="Times New Roman" w:cs="Times New Roman"/>
      <w:b/>
      <w:bCs/>
      <w:spacing w:val="0"/>
      <w:sz w:val="27"/>
      <w:szCs w:val="27"/>
      <w:u w:val="single"/>
    </w:rPr>
  </w:style>
  <w:style w:type="character" w:customStyle="1" w:styleId="ListLabel4">
    <w:name w:val="ListLabel 4"/>
    <w:qFormat/>
    <w:rsid w:val="007B1895"/>
    <w:rPr>
      <w:rFonts w:ascii="Times New Roman" w:hAnsi="Times New Roman" w:cs="Arial Unicode MS"/>
      <w:b/>
    </w:rPr>
  </w:style>
  <w:style w:type="character" w:customStyle="1" w:styleId="ListLabel5">
    <w:name w:val="ListLabel 5"/>
    <w:qFormat/>
    <w:rsid w:val="007B1895"/>
    <w:rPr>
      <w:rFonts w:cs="Symbol"/>
    </w:rPr>
  </w:style>
  <w:style w:type="character" w:customStyle="1" w:styleId="ListLabel6">
    <w:name w:val="ListLabel 6"/>
    <w:qFormat/>
    <w:rsid w:val="007B1895"/>
    <w:rPr>
      <w:rFonts w:cs="Courier New"/>
    </w:rPr>
  </w:style>
  <w:style w:type="character" w:customStyle="1" w:styleId="ListLabel7">
    <w:name w:val="ListLabel 7"/>
    <w:qFormat/>
    <w:rsid w:val="007B1895"/>
    <w:rPr>
      <w:rFonts w:cs="Wingdings"/>
    </w:rPr>
  </w:style>
  <w:style w:type="character" w:customStyle="1" w:styleId="ListLabel8">
    <w:name w:val="ListLabel 8"/>
    <w:qFormat/>
    <w:rsid w:val="007B1895"/>
    <w:rPr>
      <w:rFonts w:cs="Arial Unicode MS"/>
      <w:b/>
      <w:sz w:val="24"/>
    </w:rPr>
  </w:style>
  <w:style w:type="character" w:customStyle="1" w:styleId="ListLabel9">
    <w:name w:val="ListLabel 9"/>
    <w:qFormat/>
    <w:rsid w:val="007B1895"/>
    <w:rPr>
      <w:rFonts w:ascii="Times New Roman" w:eastAsia="Times New Roman" w:hAnsi="Times New Roman" w:cs="Times New Roman"/>
      <w:b/>
      <w:sz w:val="24"/>
    </w:rPr>
  </w:style>
  <w:style w:type="character" w:customStyle="1" w:styleId="ListLabel10">
    <w:name w:val="ListLabel 10"/>
    <w:qFormat/>
    <w:rsid w:val="007B1895"/>
    <w:rPr>
      <w:rFonts w:cs="Calibri"/>
      <w:b/>
      <w:sz w:val="24"/>
    </w:rPr>
  </w:style>
  <w:style w:type="character" w:customStyle="1" w:styleId="ListLabel11">
    <w:name w:val="ListLabel 11"/>
    <w:qFormat/>
    <w:rsid w:val="007B1895"/>
    <w:rPr>
      <w:rFonts w:cs="Symbol"/>
    </w:rPr>
  </w:style>
  <w:style w:type="character" w:customStyle="1" w:styleId="ListLabel12">
    <w:name w:val="ListLabel 12"/>
    <w:qFormat/>
    <w:rsid w:val="007B1895"/>
    <w:rPr>
      <w:rFonts w:cs="Courier New"/>
    </w:rPr>
  </w:style>
  <w:style w:type="character" w:customStyle="1" w:styleId="ListLabel13">
    <w:name w:val="ListLabel 13"/>
    <w:qFormat/>
    <w:rsid w:val="007B1895"/>
    <w:rPr>
      <w:rFonts w:cs="Wingdings"/>
    </w:rPr>
  </w:style>
  <w:style w:type="character" w:customStyle="1" w:styleId="ListLabel14">
    <w:name w:val="ListLabel 14"/>
    <w:qFormat/>
    <w:rsid w:val="007B1895"/>
    <w:rPr>
      <w:rFonts w:cs="Arial Unicode MS"/>
      <w:b/>
      <w:sz w:val="24"/>
    </w:rPr>
  </w:style>
  <w:style w:type="character" w:customStyle="1" w:styleId="ListLabel15">
    <w:name w:val="ListLabel 15"/>
    <w:qFormat/>
    <w:rsid w:val="007B1895"/>
    <w:rPr>
      <w:rFonts w:ascii="Times New Roman" w:eastAsia="Times New Roman" w:hAnsi="Times New Roman" w:cs="Times New Roman"/>
      <w:b/>
      <w:sz w:val="24"/>
    </w:rPr>
  </w:style>
  <w:style w:type="character" w:customStyle="1" w:styleId="ListLabel16">
    <w:name w:val="ListLabel 16"/>
    <w:qFormat/>
    <w:rsid w:val="007B1895"/>
    <w:rPr>
      <w:rFonts w:cs="Calibri"/>
      <w:b/>
      <w:sz w:val="24"/>
    </w:rPr>
  </w:style>
  <w:style w:type="character" w:customStyle="1" w:styleId="ListLabel17">
    <w:name w:val="ListLabel 17"/>
    <w:qFormat/>
    <w:rsid w:val="007B1895"/>
    <w:rPr>
      <w:rFonts w:cs="Symbol"/>
    </w:rPr>
  </w:style>
  <w:style w:type="character" w:customStyle="1" w:styleId="ListLabel18">
    <w:name w:val="ListLabel 18"/>
    <w:qFormat/>
    <w:rsid w:val="007B1895"/>
    <w:rPr>
      <w:rFonts w:cs="Courier New"/>
    </w:rPr>
  </w:style>
  <w:style w:type="character" w:customStyle="1" w:styleId="ListLabel19">
    <w:name w:val="ListLabel 19"/>
    <w:qFormat/>
    <w:rsid w:val="007B1895"/>
    <w:rPr>
      <w:rFonts w:cs="Wingdings"/>
    </w:rPr>
  </w:style>
  <w:style w:type="character" w:customStyle="1" w:styleId="ListLabel20">
    <w:name w:val="ListLabel 20"/>
    <w:qFormat/>
    <w:rsid w:val="007B1895"/>
    <w:rPr>
      <w:rFonts w:cs="Arial Unicode MS"/>
      <w:b w:val="0"/>
      <w:bCs w:val="0"/>
      <w:sz w:val="24"/>
    </w:rPr>
  </w:style>
  <w:style w:type="character" w:customStyle="1" w:styleId="ListLabel21">
    <w:name w:val="ListLabel 21"/>
    <w:qFormat/>
    <w:rsid w:val="007B1895"/>
    <w:rPr>
      <w:rFonts w:ascii="Times New Roman" w:eastAsia="Times New Roman" w:hAnsi="Times New Roman" w:cs="Times New Roman"/>
      <w:b/>
      <w:sz w:val="24"/>
    </w:rPr>
  </w:style>
  <w:style w:type="character" w:customStyle="1" w:styleId="ListLabel22">
    <w:name w:val="ListLabel 22"/>
    <w:qFormat/>
    <w:rsid w:val="007B1895"/>
    <w:rPr>
      <w:rFonts w:cs="Calibri"/>
      <w:b/>
      <w:sz w:val="24"/>
    </w:rPr>
  </w:style>
  <w:style w:type="character" w:customStyle="1" w:styleId="ListLabel23">
    <w:name w:val="ListLabel 23"/>
    <w:qFormat/>
    <w:rsid w:val="007B1895"/>
    <w:rPr>
      <w:rFonts w:ascii="Calibri" w:hAnsi="Calibri" w:cs="Symbol"/>
    </w:rPr>
  </w:style>
  <w:style w:type="character" w:customStyle="1" w:styleId="ListLabel24">
    <w:name w:val="ListLabel 24"/>
    <w:qFormat/>
    <w:rsid w:val="007B1895"/>
    <w:rPr>
      <w:rFonts w:cs="Courier New"/>
    </w:rPr>
  </w:style>
  <w:style w:type="character" w:customStyle="1" w:styleId="ListLabel25">
    <w:name w:val="ListLabel 25"/>
    <w:qFormat/>
    <w:rsid w:val="007B1895"/>
    <w:rPr>
      <w:rFonts w:ascii="Calibri" w:hAnsi="Calibri" w:cs="Wingdings"/>
    </w:rPr>
  </w:style>
  <w:style w:type="character" w:customStyle="1" w:styleId="ListLabel26">
    <w:name w:val="ListLabel 26"/>
    <w:qFormat/>
    <w:rsid w:val="007B1895"/>
    <w:rPr>
      <w:rFonts w:cs="Arial Unicode MS"/>
      <w:b w:val="0"/>
      <w:bCs w:val="0"/>
      <w:sz w:val="24"/>
    </w:rPr>
  </w:style>
  <w:style w:type="character" w:customStyle="1" w:styleId="ListLabel27">
    <w:name w:val="ListLabel 27"/>
    <w:qFormat/>
    <w:rsid w:val="007B1895"/>
    <w:rPr>
      <w:rFonts w:ascii="Times New Roman" w:eastAsia="Times New Roman" w:hAnsi="Times New Roman" w:cs="Times New Roman"/>
      <w:b/>
      <w:sz w:val="24"/>
    </w:rPr>
  </w:style>
  <w:style w:type="character" w:customStyle="1" w:styleId="ListLabel28">
    <w:name w:val="ListLabel 28"/>
    <w:qFormat/>
    <w:rsid w:val="007B1895"/>
    <w:rPr>
      <w:rFonts w:cs="Calibri"/>
      <w:b/>
      <w:sz w:val="24"/>
    </w:rPr>
  </w:style>
  <w:style w:type="character" w:customStyle="1" w:styleId="ListLabel29">
    <w:name w:val="ListLabel 29"/>
    <w:qFormat/>
    <w:rsid w:val="007B1895"/>
    <w:rPr>
      <w:rFonts w:ascii="Calibri" w:hAnsi="Calibri" w:cs="Symbol"/>
    </w:rPr>
  </w:style>
  <w:style w:type="character" w:customStyle="1" w:styleId="ListLabel30">
    <w:name w:val="ListLabel 30"/>
    <w:qFormat/>
    <w:rsid w:val="007B1895"/>
    <w:rPr>
      <w:rFonts w:cs="Courier New"/>
    </w:rPr>
  </w:style>
  <w:style w:type="character" w:customStyle="1" w:styleId="ListLabel31">
    <w:name w:val="ListLabel 31"/>
    <w:qFormat/>
    <w:rsid w:val="007B1895"/>
    <w:rPr>
      <w:rFonts w:ascii="Calibri" w:hAnsi="Calibri" w:cs="Wingdings"/>
    </w:rPr>
  </w:style>
  <w:style w:type="character" w:customStyle="1" w:styleId="ListLabel32">
    <w:name w:val="ListLabel 32"/>
    <w:qFormat/>
    <w:rsid w:val="007B1895"/>
    <w:rPr>
      <w:rFonts w:cs="Arial Unicode MS"/>
      <w:b w:val="0"/>
      <w:bCs w:val="0"/>
      <w:sz w:val="24"/>
    </w:rPr>
  </w:style>
  <w:style w:type="character" w:customStyle="1" w:styleId="ListLabel33">
    <w:name w:val="ListLabel 33"/>
    <w:qFormat/>
    <w:rsid w:val="007B1895"/>
    <w:rPr>
      <w:rFonts w:ascii="Times New Roman" w:eastAsia="Times New Roman" w:hAnsi="Times New Roman" w:cs="Times New Roman"/>
      <w:b/>
      <w:sz w:val="24"/>
    </w:rPr>
  </w:style>
  <w:style w:type="character" w:customStyle="1" w:styleId="ListLabel34">
    <w:name w:val="ListLabel 34"/>
    <w:qFormat/>
    <w:rsid w:val="007B1895"/>
    <w:rPr>
      <w:rFonts w:cs="Calibri"/>
      <w:b/>
      <w:sz w:val="24"/>
    </w:rPr>
  </w:style>
  <w:style w:type="character" w:customStyle="1" w:styleId="ListLabel35">
    <w:name w:val="ListLabel 35"/>
    <w:qFormat/>
    <w:rsid w:val="007B1895"/>
    <w:rPr>
      <w:rFonts w:ascii="Calibri" w:hAnsi="Calibri" w:cs="Symbol"/>
    </w:rPr>
  </w:style>
  <w:style w:type="character" w:customStyle="1" w:styleId="ListLabel36">
    <w:name w:val="ListLabel 36"/>
    <w:qFormat/>
    <w:rsid w:val="007B1895"/>
    <w:rPr>
      <w:rFonts w:cs="Courier New"/>
    </w:rPr>
  </w:style>
  <w:style w:type="character" w:customStyle="1" w:styleId="ListLabel37">
    <w:name w:val="ListLabel 37"/>
    <w:qFormat/>
    <w:rsid w:val="007B1895"/>
    <w:rPr>
      <w:rFonts w:ascii="Calibri" w:hAnsi="Calibri" w:cs="Wingdings"/>
    </w:rPr>
  </w:style>
  <w:style w:type="character" w:customStyle="1" w:styleId="ListLabel38">
    <w:name w:val="ListLabel 38"/>
    <w:qFormat/>
    <w:rsid w:val="007B1895"/>
    <w:rPr>
      <w:rFonts w:cs="Arial Unicode MS"/>
      <w:b w:val="0"/>
      <w:bCs w:val="0"/>
      <w:sz w:val="24"/>
    </w:rPr>
  </w:style>
  <w:style w:type="character" w:customStyle="1" w:styleId="ListLabel39">
    <w:name w:val="ListLabel 39"/>
    <w:qFormat/>
    <w:rsid w:val="007B1895"/>
    <w:rPr>
      <w:rFonts w:ascii="Times New Roman" w:eastAsia="Times New Roman" w:hAnsi="Times New Roman" w:cs="Times New Roman"/>
      <w:b/>
      <w:sz w:val="24"/>
    </w:rPr>
  </w:style>
  <w:style w:type="character" w:customStyle="1" w:styleId="ListLabel40">
    <w:name w:val="ListLabel 40"/>
    <w:qFormat/>
    <w:rsid w:val="007B1895"/>
    <w:rPr>
      <w:rFonts w:cs="Calibri"/>
      <w:b/>
      <w:sz w:val="24"/>
    </w:rPr>
  </w:style>
  <w:style w:type="character" w:customStyle="1" w:styleId="ListLabel41">
    <w:name w:val="ListLabel 41"/>
    <w:qFormat/>
    <w:rsid w:val="007B1895"/>
    <w:rPr>
      <w:rFonts w:ascii="Calibri" w:hAnsi="Calibri" w:cs="Symbol"/>
    </w:rPr>
  </w:style>
  <w:style w:type="character" w:customStyle="1" w:styleId="ListLabel42">
    <w:name w:val="ListLabel 42"/>
    <w:qFormat/>
    <w:rsid w:val="007B1895"/>
    <w:rPr>
      <w:rFonts w:cs="Courier New"/>
    </w:rPr>
  </w:style>
  <w:style w:type="character" w:customStyle="1" w:styleId="ListLabel43">
    <w:name w:val="ListLabel 43"/>
    <w:qFormat/>
    <w:rsid w:val="007B1895"/>
    <w:rPr>
      <w:rFonts w:ascii="Calibri" w:hAnsi="Calibri" w:cs="Wingdings"/>
    </w:rPr>
  </w:style>
  <w:style w:type="character" w:customStyle="1" w:styleId="ListLabel44">
    <w:name w:val="ListLabel 44"/>
    <w:qFormat/>
    <w:rsid w:val="007B1895"/>
    <w:rPr>
      <w:rFonts w:cs="Arial Unicode MS"/>
      <w:b w:val="0"/>
      <w:bCs w:val="0"/>
      <w:sz w:val="24"/>
    </w:rPr>
  </w:style>
  <w:style w:type="character" w:customStyle="1" w:styleId="ListLabel45">
    <w:name w:val="ListLabel 45"/>
    <w:qFormat/>
    <w:rsid w:val="007B1895"/>
    <w:rPr>
      <w:rFonts w:ascii="Times New Roman" w:eastAsia="Times New Roman" w:hAnsi="Times New Roman" w:cs="Times New Roman"/>
      <w:b/>
      <w:sz w:val="24"/>
    </w:rPr>
  </w:style>
  <w:style w:type="character" w:customStyle="1" w:styleId="ListLabel46">
    <w:name w:val="ListLabel 46"/>
    <w:qFormat/>
    <w:rsid w:val="007B1895"/>
    <w:rPr>
      <w:rFonts w:cs="Calibri"/>
      <w:b/>
      <w:sz w:val="24"/>
    </w:rPr>
  </w:style>
  <w:style w:type="character" w:customStyle="1" w:styleId="ListLabel47">
    <w:name w:val="ListLabel 47"/>
    <w:qFormat/>
    <w:rsid w:val="007B1895"/>
    <w:rPr>
      <w:rFonts w:ascii="Calibri" w:hAnsi="Calibri" w:cs="Symbol"/>
    </w:rPr>
  </w:style>
  <w:style w:type="character" w:customStyle="1" w:styleId="ListLabel48">
    <w:name w:val="ListLabel 48"/>
    <w:qFormat/>
    <w:rsid w:val="007B1895"/>
    <w:rPr>
      <w:rFonts w:cs="Courier New"/>
    </w:rPr>
  </w:style>
  <w:style w:type="character" w:customStyle="1" w:styleId="ListLabel49">
    <w:name w:val="ListLabel 49"/>
    <w:qFormat/>
    <w:rsid w:val="007B1895"/>
    <w:rPr>
      <w:rFonts w:ascii="Calibri" w:hAnsi="Calibri" w:cs="Wingdings"/>
    </w:rPr>
  </w:style>
  <w:style w:type="character" w:customStyle="1" w:styleId="ListLabel50">
    <w:name w:val="ListLabel 50"/>
    <w:qFormat/>
    <w:rsid w:val="007B1895"/>
    <w:rPr>
      <w:rFonts w:cs="Arial Unicode MS"/>
      <w:b w:val="0"/>
      <w:bCs w:val="0"/>
      <w:sz w:val="24"/>
    </w:rPr>
  </w:style>
  <w:style w:type="character" w:customStyle="1" w:styleId="ListLabel51">
    <w:name w:val="ListLabel 51"/>
    <w:qFormat/>
    <w:rsid w:val="007B1895"/>
    <w:rPr>
      <w:rFonts w:ascii="Times New Roman" w:eastAsia="Times New Roman" w:hAnsi="Times New Roman" w:cs="Times New Roman"/>
      <w:b/>
      <w:sz w:val="24"/>
    </w:rPr>
  </w:style>
  <w:style w:type="character" w:customStyle="1" w:styleId="ListLabel52">
    <w:name w:val="ListLabel 52"/>
    <w:qFormat/>
    <w:rsid w:val="007B1895"/>
    <w:rPr>
      <w:rFonts w:cs="Calibri"/>
      <w:b/>
      <w:sz w:val="24"/>
    </w:rPr>
  </w:style>
  <w:style w:type="character" w:customStyle="1" w:styleId="ListLabel53">
    <w:name w:val="ListLabel 53"/>
    <w:qFormat/>
    <w:rsid w:val="007B1895"/>
    <w:rPr>
      <w:rFonts w:eastAsia="Times New Roman" w:cs="Times New Roman"/>
    </w:rPr>
  </w:style>
  <w:style w:type="character" w:customStyle="1" w:styleId="ListLabel54">
    <w:name w:val="ListLabel 54"/>
    <w:qFormat/>
    <w:rsid w:val="007B1895"/>
    <w:rPr>
      <w:rFonts w:ascii="Calibri" w:hAnsi="Calibri" w:cs="Symbol"/>
    </w:rPr>
  </w:style>
  <w:style w:type="character" w:customStyle="1" w:styleId="ListLabel55">
    <w:name w:val="ListLabel 55"/>
    <w:qFormat/>
    <w:rsid w:val="007B1895"/>
    <w:rPr>
      <w:rFonts w:cs="Courier New"/>
    </w:rPr>
  </w:style>
  <w:style w:type="character" w:customStyle="1" w:styleId="ListLabel56">
    <w:name w:val="ListLabel 56"/>
    <w:qFormat/>
    <w:rsid w:val="007B1895"/>
    <w:rPr>
      <w:rFonts w:ascii="Calibri" w:hAnsi="Calibri" w:cs="Wingdings"/>
    </w:rPr>
  </w:style>
  <w:style w:type="character" w:customStyle="1" w:styleId="ListLabel57">
    <w:name w:val="ListLabel 57"/>
    <w:qFormat/>
    <w:rsid w:val="007B1895"/>
    <w:rPr>
      <w:rFonts w:cs="Arial Unicode MS"/>
      <w:b w:val="0"/>
      <w:bCs w:val="0"/>
      <w:sz w:val="24"/>
    </w:rPr>
  </w:style>
  <w:style w:type="character" w:customStyle="1" w:styleId="ListLabel58">
    <w:name w:val="ListLabel 58"/>
    <w:qFormat/>
    <w:rsid w:val="007B1895"/>
    <w:rPr>
      <w:rFonts w:ascii="Times New Roman" w:eastAsia="Times New Roman" w:hAnsi="Times New Roman" w:cs="Times New Roman"/>
      <w:b/>
      <w:sz w:val="24"/>
    </w:rPr>
  </w:style>
  <w:style w:type="character" w:customStyle="1" w:styleId="ListLabel59">
    <w:name w:val="ListLabel 59"/>
    <w:qFormat/>
    <w:rsid w:val="007B1895"/>
    <w:rPr>
      <w:rFonts w:cs="Calibri"/>
      <w:b/>
      <w:sz w:val="24"/>
    </w:rPr>
  </w:style>
  <w:style w:type="character" w:customStyle="1" w:styleId="ListLabel60">
    <w:name w:val="ListLabel 60"/>
    <w:qFormat/>
    <w:rsid w:val="007B1895"/>
    <w:rPr>
      <w:rFonts w:eastAsia="Times New Roman" w:cs="Times New Roman"/>
    </w:rPr>
  </w:style>
  <w:style w:type="character" w:customStyle="1" w:styleId="ListLabel61">
    <w:name w:val="ListLabel 61"/>
    <w:qFormat/>
    <w:rsid w:val="007B1895"/>
    <w:rPr>
      <w:rFonts w:ascii="Calibri" w:hAnsi="Calibri" w:cs="Symbol"/>
    </w:rPr>
  </w:style>
  <w:style w:type="character" w:customStyle="1" w:styleId="ListLabel62">
    <w:name w:val="ListLabel 62"/>
    <w:qFormat/>
    <w:rsid w:val="007B1895"/>
    <w:rPr>
      <w:rFonts w:cs="Courier New"/>
    </w:rPr>
  </w:style>
  <w:style w:type="character" w:customStyle="1" w:styleId="ListLabel63">
    <w:name w:val="ListLabel 63"/>
    <w:qFormat/>
    <w:rsid w:val="007B1895"/>
    <w:rPr>
      <w:rFonts w:ascii="Calibri" w:hAnsi="Calibri" w:cs="Wingdings"/>
    </w:rPr>
  </w:style>
  <w:style w:type="character" w:customStyle="1" w:styleId="ListLabel64">
    <w:name w:val="ListLabel 64"/>
    <w:qFormat/>
    <w:rsid w:val="007B1895"/>
    <w:rPr>
      <w:rFonts w:cs="Arial Unicode MS"/>
      <w:b w:val="0"/>
      <w:bCs w:val="0"/>
      <w:sz w:val="24"/>
    </w:rPr>
  </w:style>
  <w:style w:type="character" w:customStyle="1" w:styleId="ListLabel65">
    <w:name w:val="ListLabel 65"/>
    <w:qFormat/>
    <w:rsid w:val="007B1895"/>
    <w:rPr>
      <w:rFonts w:ascii="Times New Roman" w:eastAsia="Times New Roman" w:hAnsi="Times New Roman" w:cs="Times New Roman"/>
      <w:b/>
      <w:sz w:val="24"/>
    </w:rPr>
  </w:style>
  <w:style w:type="character" w:customStyle="1" w:styleId="ListLabel66">
    <w:name w:val="ListLabel 66"/>
    <w:qFormat/>
    <w:rsid w:val="007B1895"/>
    <w:rPr>
      <w:rFonts w:cs="Calibri"/>
      <w:b/>
      <w:sz w:val="24"/>
    </w:rPr>
  </w:style>
  <w:style w:type="character" w:customStyle="1" w:styleId="ListLabel67">
    <w:name w:val="ListLabel 67"/>
    <w:qFormat/>
    <w:rsid w:val="007B1895"/>
    <w:rPr>
      <w:rFonts w:eastAsia="Times New Roman" w:cs="Times New Roman"/>
    </w:rPr>
  </w:style>
  <w:style w:type="character" w:customStyle="1" w:styleId="ListLabel68">
    <w:name w:val="ListLabel 68"/>
    <w:qFormat/>
    <w:rsid w:val="007B1895"/>
    <w:rPr>
      <w:rFonts w:ascii="Calibri" w:hAnsi="Calibri" w:cs="Symbol"/>
    </w:rPr>
  </w:style>
  <w:style w:type="character" w:customStyle="1" w:styleId="ListLabel69">
    <w:name w:val="ListLabel 69"/>
    <w:qFormat/>
    <w:rsid w:val="007B1895"/>
    <w:rPr>
      <w:rFonts w:cs="Courier New"/>
    </w:rPr>
  </w:style>
  <w:style w:type="character" w:customStyle="1" w:styleId="ListLabel70">
    <w:name w:val="ListLabel 70"/>
    <w:qFormat/>
    <w:rsid w:val="007B1895"/>
    <w:rPr>
      <w:rFonts w:ascii="Calibri" w:hAnsi="Calibri" w:cs="Wingdings"/>
    </w:rPr>
  </w:style>
  <w:style w:type="character" w:customStyle="1" w:styleId="ListLabel71">
    <w:name w:val="ListLabel 71"/>
    <w:qFormat/>
    <w:rsid w:val="007B1895"/>
    <w:rPr>
      <w:rFonts w:cs="Arial Unicode MS"/>
      <w:b/>
      <w:bCs/>
      <w:i/>
      <w:iCs/>
      <w:shadow w:val="0"/>
      <w:sz w:val="24"/>
    </w:rPr>
  </w:style>
  <w:style w:type="character" w:customStyle="1" w:styleId="ListLabel72">
    <w:name w:val="ListLabel 72"/>
    <w:qFormat/>
    <w:rsid w:val="007B1895"/>
    <w:rPr>
      <w:rFonts w:ascii="Times New Roman" w:eastAsia="Times New Roman" w:hAnsi="Times New Roman" w:cs="Times New Roman"/>
      <w:b/>
      <w:sz w:val="24"/>
    </w:rPr>
  </w:style>
  <w:style w:type="character" w:customStyle="1" w:styleId="ListLabel73">
    <w:name w:val="ListLabel 73"/>
    <w:qFormat/>
    <w:rsid w:val="007B1895"/>
    <w:rPr>
      <w:rFonts w:cs="Calibri"/>
      <w:b/>
      <w:sz w:val="24"/>
    </w:rPr>
  </w:style>
  <w:style w:type="character" w:customStyle="1" w:styleId="ListLabel74">
    <w:name w:val="ListLabel 74"/>
    <w:qFormat/>
    <w:rsid w:val="007B1895"/>
    <w:rPr>
      <w:rFonts w:eastAsia="Times New Roman" w:cs="Times New Roman"/>
    </w:rPr>
  </w:style>
  <w:style w:type="character" w:customStyle="1" w:styleId="ListLabel75">
    <w:name w:val="ListLabel 75"/>
    <w:qFormat/>
    <w:rsid w:val="007B1895"/>
    <w:rPr>
      <w:rFonts w:ascii="Calibri" w:hAnsi="Calibri" w:cs="Symbol"/>
    </w:rPr>
  </w:style>
  <w:style w:type="character" w:customStyle="1" w:styleId="ListLabel76">
    <w:name w:val="ListLabel 76"/>
    <w:qFormat/>
    <w:rsid w:val="007B1895"/>
    <w:rPr>
      <w:rFonts w:cs="Courier New"/>
    </w:rPr>
  </w:style>
  <w:style w:type="character" w:customStyle="1" w:styleId="ListLabel77">
    <w:name w:val="ListLabel 77"/>
    <w:qFormat/>
    <w:rsid w:val="007B1895"/>
    <w:rPr>
      <w:rFonts w:ascii="Calibri" w:hAnsi="Calibri" w:cs="Wingdings"/>
    </w:rPr>
  </w:style>
  <w:style w:type="character" w:customStyle="1" w:styleId="ListLabel78">
    <w:name w:val="ListLabel 78"/>
    <w:qFormat/>
    <w:rsid w:val="007B1895"/>
    <w:rPr>
      <w:rFonts w:cs="Arial Unicode MS"/>
      <w:b/>
      <w:bCs/>
      <w:i/>
      <w:iCs/>
      <w:shadow w:val="0"/>
      <w:sz w:val="24"/>
    </w:rPr>
  </w:style>
  <w:style w:type="character" w:customStyle="1" w:styleId="ListLabel79">
    <w:name w:val="ListLabel 79"/>
    <w:qFormat/>
    <w:rsid w:val="007B1895"/>
    <w:rPr>
      <w:rFonts w:ascii="Times New Roman" w:eastAsia="Times New Roman" w:hAnsi="Times New Roman" w:cs="Times New Roman"/>
      <w:b/>
      <w:sz w:val="24"/>
    </w:rPr>
  </w:style>
  <w:style w:type="character" w:customStyle="1" w:styleId="ListLabel80">
    <w:name w:val="ListLabel 80"/>
    <w:qFormat/>
    <w:rsid w:val="007B1895"/>
    <w:rPr>
      <w:rFonts w:cs="Calibri"/>
      <w:b/>
      <w:sz w:val="24"/>
    </w:rPr>
  </w:style>
  <w:style w:type="character" w:customStyle="1" w:styleId="ListLabel81">
    <w:name w:val="ListLabel 81"/>
    <w:qFormat/>
    <w:rsid w:val="007B1895"/>
    <w:rPr>
      <w:rFonts w:eastAsia="Times New Roman" w:cs="Times New Roman"/>
    </w:rPr>
  </w:style>
  <w:style w:type="character" w:customStyle="1" w:styleId="ListLabel82">
    <w:name w:val="ListLabel 82"/>
    <w:qFormat/>
    <w:rsid w:val="001C49F3"/>
    <w:rPr>
      <w:rFonts w:cs="Symbol"/>
    </w:rPr>
  </w:style>
  <w:style w:type="character" w:customStyle="1" w:styleId="ListLabel83">
    <w:name w:val="ListLabel 83"/>
    <w:qFormat/>
    <w:rsid w:val="001C49F3"/>
    <w:rPr>
      <w:rFonts w:cs="Courier New"/>
    </w:rPr>
  </w:style>
  <w:style w:type="character" w:customStyle="1" w:styleId="ListLabel84">
    <w:name w:val="ListLabel 84"/>
    <w:qFormat/>
    <w:rsid w:val="001C49F3"/>
    <w:rPr>
      <w:rFonts w:ascii="Times New Roman" w:hAnsi="Times New Roman" w:cs="Wingdings"/>
    </w:rPr>
  </w:style>
  <w:style w:type="character" w:customStyle="1" w:styleId="ListLabel85">
    <w:name w:val="ListLabel 85"/>
    <w:qFormat/>
    <w:rsid w:val="001C49F3"/>
    <w:rPr>
      <w:rFonts w:ascii="Times New Roman" w:hAnsi="Times New Roman" w:cs="Arial Unicode MS"/>
      <w:b/>
      <w:bCs/>
      <w:i/>
      <w:iCs/>
      <w:shadow w:val="0"/>
      <w:sz w:val="24"/>
    </w:rPr>
  </w:style>
  <w:style w:type="character" w:customStyle="1" w:styleId="ListLabel86">
    <w:name w:val="ListLabel 86"/>
    <w:qFormat/>
    <w:rsid w:val="001C49F3"/>
    <w:rPr>
      <w:rFonts w:ascii="Times New Roman" w:eastAsia="Times New Roman" w:hAnsi="Times New Roman" w:cs="Times New Roman"/>
      <w:b w:val="0"/>
      <w:sz w:val="24"/>
    </w:rPr>
  </w:style>
  <w:style w:type="character" w:customStyle="1" w:styleId="ListLabel87">
    <w:name w:val="ListLabel 87"/>
    <w:qFormat/>
    <w:rsid w:val="001C49F3"/>
    <w:rPr>
      <w:rFonts w:cs="Calibri"/>
      <w:b/>
      <w:sz w:val="24"/>
    </w:rPr>
  </w:style>
  <w:style w:type="character" w:customStyle="1" w:styleId="ListLabel88">
    <w:name w:val="ListLabel 88"/>
    <w:qFormat/>
    <w:rsid w:val="001C49F3"/>
    <w:rPr>
      <w:rFonts w:eastAsia="Times New Roman" w:cs="Times New Roman"/>
    </w:rPr>
  </w:style>
  <w:style w:type="character" w:customStyle="1" w:styleId="ListLabel89">
    <w:name w:val="ListLabel 89"/>
    <w:qFormat/>
    <w:rsid w:val="001C49F3"/>
    <w:rPr>
      <w:rFonts w:ascii="Times New Roman" w:hAnsi="Times New Roman" w:cs="Times New Roman"/>
      <w:sz w:val="24"/>
    </w:rPr>
  </w:style>
  <w:style w:type="character" w:customStyle="1" w:styleId="ListLabel90">
    <w:name w:val="ListLabel 90"/>
    <w:qFormat/>
    <w:rsid w:val="001C49F3"/>
    <w:rPr>
      <w:rFonts w:cs="Symbol"/>
    </w:rPr>
  </w:style>
  <w:style w:type="character" w:customStyle="1" w:styleId="ListLabel91">
    <w:name w:val="ListLabel 91"/>
    <w:qFormat/>
    <w:rsid w:val="001C49F3"/>
    <w:rPr>
      <w:rFonts w:cs="Courier New"/>
    </w:rPr>
  </w:style>
  <w:style w:type="character" w:customStyle="1" w:styleId="ListLabel92">
    <w:name w:val="ListLabel 92"/>
    <w:qFormat/>
    <w:rsid w:val="001C49F3"/>
    <w:rPr>
      <w:rFonts w:ascii="Times New Roman" w:hAnsi="Times New Roman" w:cs="Wingdings"/>
    </w:rPr>
  </w:style>
  <w:style w:type="character" w:customStyle="1" w:styleId="ListLabel93">
    <w:name w:val="ListLabel 93"/>
    <w:qFormat/>
    <w:rsid w:val="001C49F3"/>
    <w:rPr>
      <w:rFonts w:ascii="Times New Roman" w:hAnsi="Times New Roman" w:cs="Arial Unicode MS"/>
      <w:b/>
      <w:bCs/>
      <w:i/>
      <w:iCs/>
      <w:shadow w:val="0"/>
      <w:sz w:val="24"/>
    </w:rPr>
  </w:style>
  <w:style w:type="character" w:customStyle="1" w:styleId="ListLabel94">
    <w:name w:val="ListLabel 94"/>
    <w:qFormat/>
    <w:rsid w:val="001C49F3"/>
    <w:rPr>
      <w:rFonts w:ascii="Times New Roman" w:eastAsia="Times New Roman" w:hAnsi="Times New Roman" w:cs="Times New Roman"/>
      <w:b w:val="0"/>
      <w:sz w:val="24"/>
    </w:rPr>
  </w:style>
  <w:style w:type="character" w:customStyle="1" w:styleId="ListLabel95">
    <w:name w:val="ListLabel 95"/>
    <w:qFormat/>
    <w:rsid w:val="001C49F3"/>
    <w:rPr>
      <w:rFonts w:cs="Calibri"/>
      <w:b/>
      <w:sz w:val="24"/>
    </w:rPr>
  </w:style>
  <w:style w:type="character" w:customStyle="1" w:styleId="ListLabel96">
    <w:name w:val="ListLabel 96"/>
    <w:qFormat/>
    <w:rsid w:val="001C49F3"/>
    <w:rPr>
      <w:rFonts w:eastAsia="Times New Roman" w:cs="Times New Roman"/>
    </w:rPr>
  </w:style>
  <w:style w:type="character" w:customStyle="1" w:styleId="ListLabel97">
    <w:name w:val="ListLabel 97"/>
    <w:qFormat/>
    <w:rsid w:val="001C49F3"/>
    <w:rPr>
      <w:rFonts w:ascii="Times New Roman" w:hAnsi="Times New Roman" w:cs="Times New Roman"/>
      <w:sz w:val="24"/>
    </w:rPr>
  </w:style>
  <w:style w:type="character" w:customStyle="1" w:styleId="ListLabel98">
    <w:name w:val="ListLabel 98"/>
    <w:qFormat/>
    <w:rsid w:val="001C49F3"/>
    <w:rPr>
      <w:rFonts w:cs="Symbol"/>
    </w:rPr>
  </w:style>
  <w:style w:type="character" w:customStyle="1" w:styleId="ListLabel99">
    <w:name w:val="ListLabel 99"/>
    <w:qFormat/>
    <w:rsid w:val="001C49F3"/>
    <w:rPr>
      <w:rFonts w:cs="Courier New"/>
    </w:rPr>
  </w:style>
  <w:style w:type="character" w:customStyle="1" w:styleId="ListLabel100">
    <w:name w:val="ListLabel 100"/>
    <w:qFormat/>
    <w:rsid w:val="001C49F3"/>
    <w:rPr>
      <w:rFonts w:ascii="Times New Roman" w:hAnsi="Times New Roman" w:cs="Wingdings"/>
    </w:rPr>
  </w:style>
  <w:style w:type="character" w:customStyle="1" w:styleId="ListLabel101">
    <w:name w:val="ListLabel 101"/>
    <w:qFormat/>
    <w:rsid w:val="001C49F3"/>
    <w:rPr>
      <w:rFonts w:ascii="Times New Roman" w:hAnsi="Times New Roman" w:cs="Arial Unicode MS"/>
      <w:b/>
      <w:bCs/>
      <w:i/>
      <w:iCs/>
      <w:shadow w:val="0"/>
      <w:sz w:val="24"/>
    </w:rPr>
  </w:style>
  <w:style w:type="character" w:customStyle="1" w:styleId="ListLabel102">
    <w:name w:val="ListLabel 102"/>
    <w:qFormat/>
    <w:rsid w:val="001C49F3"/>
    <w:rPr>
      <w:rFonts w:ascii="Times New Roman" w:eastAsia="Times New Roman" w:hAnsi="Times New Roman" w:cs="Times New Roman"/>
      <w:b w:val="0"/>
      <w:sz w:val="24"/>
    </w:rPr>
  </w:style>
  <w:style w:type="character" w:customStyle="1" w:styleId="ListLabel103">
    <w:name w:val="ListLabel 103"/>
    <w:qFormat/>
    <w:rsid w:val="001C49F3"/>
    <w:rPr>
      <w:rFonts w:cs="Calibri"/>
      <w:b/>
      <w:sz w:val="24"/>
    </w:rPr>
  </w:style>
  <w:style w:type="character" w:customStyle="1" w:styleId="ListLabel104">
    <w:name w:val="ListLabel 104"/>
    <w:qFormat/>
    <w:rsid w:val="001C49F3"/>
    <w:rPr>
      <w:rFonts w:eastAsia="Times New Roman" w:cs="Times New Roman"/>
    </w:rPr>
  </w:style>
  <w:style w:type="character" w:customStyle="1" w:styleId="ListLabel105">
    <w:name w:val="ListLabel 105"/>
    <w:qFormat/>
    <w:rsid w:val="001C49F3"/>
    <w:rPr>
      <w:rFonts w:ascii="Times New Roman" w:hAnsi="Times New Roman" w:cs="Times New Roman"/>
      <w:sz w:val="24"/>
    </w:rPr>
  </w:style>
  <w:style w:type="character" w:customStyle="1" w:styleId="ListLabel106">
    <w:name w:val="ListLabel 106"/>
    <w:qFormat/>
    <w:rsid w:val="00DD5C54"/>
    <w:rPr>
      <w:rFonts w:cs="Symbol"/>
      <w:sz w:val="24"/>
    </w:rPr>
  </w:style>
  <w:style w:type="character" w:customStyle="1" w:styleId="ListLabel107">
    <w:name w:val="ListLabel 107"/>
    <w:qFormat/>
    <w:rsid w:val="00DD5C54"/>
    <w:rPr>
      <w:rFonts w:cs="Courier New"/>
    </w:rPr>
  </w:style>
  <w:style w:type="character" w:customStyle="1" w:styleId="ListLabel108">
    <w:name w:val="ListLabel 108"/>
    <w:qFormat/>
    <w:rsid w:val="00DD5C54"/>
    <w:rPr>
      <w:rFonts w:ascii="Times New Roman" w:hAnsi="Times New Roman" w:cs="Wingdings"/>
      <w:sz w:val="24"/>
    </w:rPr>
  </w:style>
  <w:style w:type="character" w:customStyle="1" w:styleId="ListLabel109">
    <w:name w:val="ListLabel 109"/>
    <w:qFormat/>
    <w:rsid w:val="00DD5C54"/>
    <w:rPr>
      <w:rFonts w:ascii="Times New Roman" w:hAnsi="Times New Roman" w:cs="Arial Unicode MS"/>
      <w:b/>
      <w:bCs/>
      <w:i/>
      <w:iCs/>
      <w:shadow w:val="0"/>
      <w:sz w:val="24"/>
    </w:rPr>
  </w:style>
  <w:style w:type="character" w:customStyle="1" w:styleId="ListLabel110">
    <w:name w:val="ListLabel 110"/>
    <w:qFormat/>
    <w:rsid w:val="00DD5C54"/>
    <w:rPr>
      <w:rFonts w:ascii="Times New Roman" w:eastAsia="Times New Roman" w:hAnsi="Times New Roman" w:cs="Times New Roman"/>
      <w:b w:val="0"/>
      <w:sz w:val="24"/>
    </w:rPr>
  </w:style>
  <w:style w:type="character" w:customStyle="1" w:styleId="ListLabel111">
    <w:name w:val="ListLabel 111"/>
    <w:qFormat/>
    <w:rsid w:val="00DD5C54"/>
    <w:rPr>
      <w:rFonts w:cs="Calibri"/>
      <w:b/>
      <w:sz w:val="24"/>
    </w:rPr>
  </w:style>
  <w:style w:type="character" w:customStyle="1" w:styleId="ListLabel112">
    <w:name w:val="ListLabel 112"/>
    <w:qFormat/>
    <w:rsid w:val="00DD5C54"/>
    <w:rPr>
      <w:rFonts w:eastAsia="Times New Roman" w:cs="Times New Roman"/>
    </w:rPr>
  </w:style>
  <w:style w:type="character" w:customStyle="1" w:styleId="ListLabel113">
    <w:name w:val="ListLabel 113"/>
    <w:qFormat/>
    <w:rsid w:val="00DD5C54"/>
    <w:rPr>
      <w:rFonts w:cs="Times New Roman"/>
      <w:sz w:val="24"/>
    </w:rPr>
  </w:style>
  <w:style w:type="character" w:customStyle="1" w:styleId="ListLabel114">
    <w:name w:val="ListLabel 114"/>
    <w:qFormat/>
    <w:rsid w:val="00DD5C54"/>
    <w:rPr>
      <w:rFonts w:ascii="Times New Roman" w:hAnsi="Times New Roman" w:cs="Times New Roman"/>
      <w:sz w:val="24"/>
    </w:rPr>
  </w:style>
  <w:style w:type="character" w:customStyle="1" w:styleId="ListLabel115">
    <w:name w:val="ListLabel 115"/>
    <w:qFormat/>
    <w:rsid w:val="00F4137E"/>
    <w:rPr>
      <w:rFonts w:cs="Symbol"/>
      <w:sz w:val="24"/>
    </w:rPr>
  </w:style>
  <w:style w:type="character" w:customStyle="1" w:styleId="ListLabel116">
    <w:name w:val="ListLabel 116"/>
    <w:qFormat/>
    <w:rsid w:val="00F4137E"/>
    <w:rPr>
      <w:rFonts w:cs="Courier New"/>
    </w:rPr>
  </w:style>
  <w:style w:type="character" w:customStyle="1" w:styleId="ListLabel117">
    <w:name w:val="ListLabel 117"/>
    <w:qFormat/>
    <w:rsid w:val="00F4137E"/>
    <w:rPr>
      <w:rFonts w:ascii="Times New Roman" w:hAnsi="Times New Roman" w:cs="Wingdings"/>
      <w:sz w:val="24"/>
    </w:rPr>
  </w:style>
  <w:style w:type="character" w:customStyle="1" w:styleId="ListLabel118">
    <w:name w:val="ListLabel 118"/>
    <w:qFormat/>
    <w:rsid w:val="00F4137E"/>
    <w:rPr>
      <w:rFonts w:ascii="Times New Roman" w:hAnsi="Times New Roman" w:cs="Arial Unicode MS"/>
      <w:b/>
      <w:bCs/>
      <w:i/>
      <w:iCs/>
      <w:shadow w:val="0"/>
      <w:sz w:val="24"/>
    </w:rPr>
  </w:style>
  <w:style w:type="character" w:customStyle="1" w:styleId="ListLabel119">
    <w:name w:val="ListLabel 119"/>
    <w:qFormat/>
    <w:rsid w:val="00F4137E"/>
    <w:rPr>
      <w:rFonts w:ascii="Times New Roman" w:eastAsia="Times New Roman" w:hAnsi="Times New Roman" w:cs="Times New Roman"/>
      <w:b w:val="0"/>
      <w:sz w:val="24"/>
    </w:rPr>
  </w:style>
  <w:style w:type="character" w:customStyle="1" w:styleId="ListLabel120">
    <w:name w:val="ListLabel 120"/>
    <w:qFormat/>
    <w:rsid w:val="00F4137E"/>
    <w:rPr>
      <w:rFonts w:cs="Calibri"/>
      <w:b/>
      <w:sz w:val="24"/>
    </w:rPr>
  </w:style>
  <w:style w:type="character" w:customStyle="1" w:styleId="ListLabel121">
    <w:name w:val="ListLabel 121"/>
    <w:qFormat/>
    <w:rsid w:val="00F4137E"/>
    <w:rPr>
      <w:rFonts w:eastAsia="Times New Roman" w:cs="Times New Roman"/>
    </w:rPr>
  </w:style>
  <w:style w:type="character" w:customStyle="1" w:styleId="ListLabel122">
    <w:name w:val="ListLabel 122"/>
    <w:qFormat/>
    <w:rsid w:val="00F4137E"/>
    <w:rPr>
      <w:rFonts w:ascii="Times New Roman" w:hAnsi="Times New Roman" w:cs="Times New Roman"/>
      <w:sz w:val="24"/>
    </w:rPr>
  </w:style>
  <w:style w:type="character" w:customStyle="1" w:styleId="ListLabel123">
    <w:name w:val="ListLabel 123"/>
    <w:qFormat/>
    <w:rsid w:val="00F4137E"/>
    <w:rPr>
      <w:rFonts w:cs="Wingdings"/>
    </w:rPr>
  </w:style>
  <w:style w:type="character" w:customStyle="1" w:styleId="ListLabel124">
    <w:name w:val="ListLabel 124"/>
    <w:qFormat/>
    <w:rsid w:val="00F4137E"/>
    <w:rPr>
      <w:rFonts w:cs="Symbol"/>
    </w:rPr>
  </w:style>
  <w:style w:type="character" w:customStyle="1" w:styleId="Bullets">
    <w:name w:val="Bullets"/>
    <w:qFormat/>
    <w:rsid w:val="00F4137E"/>
    <w:rPr>
      <w:rFonts w:ascii="OpenSymbol" w:eastAsia="OpenSymbol" w:hAnsi="OpenSymbol" w:cs="OpenSymbol"/>
    </w:rPr>
  </w:style>
  <w:style w:type="character" w:customStyle="1" w:styleId="ListLabel125">
    <w:name w:val="ListLabel 125"/>
    <w:qFormat/>
    <w:rsid w:val="00077434"/>
    <w:rPr>
      <w:rFonts w:cs="Symbol"/>
      <w:sz w:val="24"/>
    </w:rPr>
  </w:style>
  <w:style w:type="character" w:customStyle="1" w:styleId="ListLabel126">
    <w:name w:val="ListLabel 126"/>
    <w:qFormat/>
    <w:rsid w:val="00077434"/>
    <w:rPr>
      <w:rFonts w:cs="Courier New"/>
    </w:rPr>
  </w:style>
  <w:style w:type="character" w:customStyle="1" w:styleId="ListLabel127">
    <w:name w:val="ListLabel 127"/>
    <w:qFormat/>
    <w:rsid w:val="00077434"/>
    <w:rPr>
      <w:rFonts w:ascii="Times New Roman" w:hAnsi="Times New Roman" w:cs="Wingdings"/>
      <w:sz w:val="24"/>
    </w:rPr>
  </w:style>
  <w:style w:type="character" w:customStyle="1" w:styleId="ListLabel128">
    <w:name w:val="ListLabel 128"/>
    <w:qFormat/>
    <w:rsid w:val="00077434"/>
    <w:rPr>
      <w:rFonts w:ascii="Times New Roman" w:hAnsi="Times New Roman" w:cs="Arial Unicode MS"/>
      <w:b/>
      <w:bCs/>
      <w:i/>
      <w:iCs/>
      <w:shadow w:val="0"/>
      <w:sz w:val="24"/>
    </w:rPr>
  </w:style>
  <w:style w:type="character" w:customStyle="1" w:styleId="ListLabel129">
    <w:name w:val="ListLabel 129"/>
    <w:qFormat/>
    <w:rsid w:val="00077434"/>
    <w:rPr>
      <w:rFonts w:ascii="Times New Roman" w:eastAsia="Times New Roman" w:hAnsi="Times New Roman" w:cs="Times New Roman"/>
      <w:b w:val="0"/>
      <w:sz w:val="22"/>
    </w:rPr>
  </w:style>
  <w:style w:type="character" w:customStyle="1" w:styleId="ListLabel130">
    <w:name w:val="ListLabel 130"/>
    <w:qFormat/>
    <w:rsid w:val="00077434"/>
    <w:rPr>
      <w:rFonts w:cs="Calibri"/>
      <w:b/>
      <w:sz w:val="24"/>
    </w:rPr>
  </w:style>
  <w:style w:type="character" w:customStyle="1" w:styleId="ListLabel131">
    <w:name w:val="ListLabel 131"/>
    <w:qFormat/>
    <w:rsid w:val="00077434"/>
    <w:rPr>
      <w:rFonts w:eastAsia="Times New Roman" w:cs="Times New Roman"/>
    </w:rPr>
  </w:style>
  <w:style w:type="character" w:customStyle="1" w:styleId="ListLabel132">
    <w:name w:val="ListLabel 132"/>
    <w:qFormat/>
    <w:rsid w:val="00077434"/>
    <w:rPr>
      <w:rFonts w:cs="Times New Roman"/>
      <w:sz w:val="24"/>
    </w:rPr>
  </w:style>
  <w:style w:type="character" w:customStyle="1" w:styleId="ListLabel133">
    <w:name w:val="ListLabel 133"/>
    <w:qFormat/>
    <w:rsid w:val="00077434"/>
    <w:rPr>
      <w:rFonts w:cs="Wingdings"/>
    </w:rPr>
  </w:style>
  <w:style w:type="character" w:customStyle="1" w:styleId="ListLabel134">
    <w:name w:val="ListLabel 134"/>
    <w:qFormat/>
    <w:rsid w:val="00077434"/>
    <w:rPr>
      <w:rFonts w:cs="Symbol"/>
    </w:rPr>
  </w:style>
  <w:style w:type="character" w:customStyle="1" w:styleId="ListLabel135">
    <w:name w:val="ListLabel 135"/>
    <w:qFormat/>
    <w:rsid w:val="00077434"/>
    <w:rPr>
      <w:rFonts w:cs="OpenSymbol"/>
    </w:rPr>
  </w:style>
  <w:style w:type="character" w:customStyle="1" w:styleId="ListLabel136">
    <w:name w:val="ListLabel 136"/>
    <w:qFormat/>
    <w:rsid w:val="00077434"/>
    <w:rPr>
      <w:rFonts w:cs="Times New Roman"/>
      <w:sz w:val="24"/>
      <w:szCs w:val="24"/>
    </w:rPr>
  </w:style>
  <w:style w:type="character" w:customStyle="1" w:styleId="ListLabel137">
    <w:name w:val="ListLabel 137"/>
    <w:qFormat/>
    <w:rsid w:val="00077434"/>
    <w:rPr>
      <w:rFonts w:cs="Symbol"/>
      <w:sz w:val="24"/>
    </w:rPr>
  </w:style>
  <w:style w:type="character" w:customStyle="1" w:styleId="ListLabel138">
    <w:name w:val="ListLabel 138"/>
    <w:qFormat/>
    <w:rsid w:val="00077434"/>
    <w:rPr>
      <w:rFonts w:cs="Courier New"/>
    </w:rPr>
  </w:style>
  <w:style w:type="character" w:customStyle="1" w:styleId="ListLabel139">
    <w:name w:val="ListLabel 139"/>
    <w:qFormat/>
    <w:rsid w:val="00077434"/>
    <w:rPr>
      <w:rFonts w:ascii="Times New Roman" w:hAnsi="Times New Roman" w:cs="Wingdings"/>
      <w:sz w:val="24"/>
    </w:rPr>
  </w:style>
  <w:style w:type="character" w:customStyle="1" w:styleId="ListLabel140">
    <w:name w:val="ListLabel 140"/>
    <w:qFormat/>
    <w:rsid w:val="00077434"/>
    <w:rPr>
      <w:rFonts w:ascii="Times New Roman" w:hAnsi="Times New Roman" w:cs="Arial Unicode MS"/>
      <w:b/>
      <w:bCs/>
      <w:i/>
      <w:iCs/>
      <w:shadow w:val="0"/>
      <w:sz w:val="24"/>
    </w:rPr>
  </w:style>
  <w:style w:type="character" w:customStyle="1" w:styleId="ListLabel141">
    <w:name w:val="ListLabel 141"/>
    <w:qFormat/>
    <w:rsid w:val="00077434"/>
    <w:rPr>
      <w:rFonts w:ascii="Times New Roman" w:eastAsia="Times New Roman" w:hAnsi="Times New Roman" w:cs="Times New Roman"/>
      <w:b w:val="0"/>
      <w:sz w:val="22"/>
    </w:rPr>
  </w:style>
  <w:style w:type="character" w:customStyle="1" w:styleId="ListLabel142">
    <w:name w:val="ListLabel 142"/>
    <w:qFormat/>
    <w:rsid w:val="00077434"/>
    <w:rPr>
      <w:rFonts w:cs="Calibri"/>
      <w:b/>
      <w:sz w:val="24"/>
    </w:rPr>
  </w:style>
  <w:style w:type="character" w:customStyle="1" w:styleId="ListLabel143">
    <w:name w:val="ListLabel 143"/>
    <w:qFormat/>
    <w:rsid w:val="00077434"/>
    <w:rPr>
      <w:rFonts w:eastAsia="Times New Roman" w:cs="Times New Roman"/>
    </w:rPr>
  </w:style>
  <w:style w:type="character" w:customStyle="1" w:styleId="ListLabel144">
    <w:name w:val="ListLabel 144"/>
    <w:qFormat/>
    <w:rsid w:val="00077434"/>
    <w:rPr>
      <w:rFonts w:cs="Times New Roman"/>
      <w:sz w:val="24"/>
      <w:szCs w:val="24"/>
    </w:rPr>
  </w:style>
  <w:style w:type="character" w:customStyle="1" w:styleId="ListLabel145">
    <w:name w:val="ListLabel 145"/>
    <w:qFormat/>
    <w:rsid w:val="00077434"/>
    <w:rPr>
      <w:rFonts w:cs="Wingdings"/>
    </w:rPr>
  </w:style>
  <w:style w:type="character" w:customStyle="1" w:styleId="ListLabel146">
    <w:name w:val="ListLabel 146"/>
    <w:qFormat/>
    <w:rsid w:val="00077434"/>
    <w:rPr>
      <w:rFonts w:cs="Symbol"/>
    </w:rPr>
  </w:style>
  <w:style w:type="paragraph" w:customStyle="1" w:styleId="Heading">
    <w:name w:val="Heading"/>
    <w:basedOn w:val="Normal"/>
    <w:next w:val="TextBody"/>
    <w:qFormat/>
    <w:rsid w:val="007B1895"/>
    <w:pPr>
      <w:keepNext/>
      <w:spacing w:before="240" w:after="120"/>
    </w:pPr>
    <w:rPr>
      <w:rFonts w:ascii="Liberation Sans" w:eastAsia="Microsoft YaHei" w:hAnsi="Liberation Sans" w:cs="Mangal"/>
      <w:sz w:val="28"/>
      <w:szCs w:val="28"/>
    </w:rPr>
  </w:style>
  <w:style w:type="paragraph" w:customStyle="1" w:styleId="TextBody">
    <w:name w:val="Text Body"/>
    <w:basedOn w:val="Normal"/>
    <w:rsid w:val="007B1895"/>
    <w:pPr>
      <w:spacing w:after="140" w:line="288" w:lineRule="auto"/>
    </w:pPr>
  </w:style>
  <w:style w:type="paragraph" w:styleId="List">
    <w:name w:val="List"/>
    <w:basedOn w:val="TextBody"/>
    <w:rsid w:val="007B1895"/>
    <w:rPr>
      <w:rFonts w:cs="Mangal"/>
    </w:rPr>
  </w:style>
  <w:style w:type="paragraph" w:styleId="Caption">
    <w:name w:val="caption"/>
    <w:basedOn w:val="Normal"/>
    <w:qFormat/>
    <w:rsid w:val="007B1895"/>
    <w:pPr>
      <w:suppressLineNumbers/>
      <w:spacing w:before="120" w:after="120"/>
    </w:pPr>
    <w:rPr>
      <w:rFonts w:cs="Mangal"/>
      <w:i/>
      <w:iCs/>
      <w:sz w:val="24"/>
      <w:szCs w:val="24"/>
    </w:rPr>
  </w:style>
  <w:style w:type="paragraph" w:customStyle="1" w:styleId="Index">
    <w:name w:val="Index"/>
    <w:basedOn w:val="Normal"/>
    <w:qFormat/>
    <w:rsid w:val="007B1895"/>
    <w:pPr>
      <w:suppressLineNumbers/>
    </w:pPr>
    <w:rPr>
      <w:rFonts w:cs="Mangal"/>
    </w:rPr>
  </w:style>
  <w:style w:type="paragraph" w:styleId="ListParagraph">
    <w:name w:val="List Paragraph"/>
    <w:basedOn w:val="Normal"/>
    <w:uiPriority w:val="34"/>
    <w:qFormat/>
    <w:rsid w:val="004563EF"/>
    <w:pPr>
      <w:ind w:left="720"/>
      <w:contextualSpacing/>
    </w:pPr>
  </w:style>
  <w:style w:type="paragraph" w:styleId="FootnoteText">
    <w:name w:val="footnote text"/>
    <w:basedOn w:val="Normal"/>
    <w:link w:val="FootnoteTextChar"/>
    <w:semiHidden/>
    <w:qFormat/>
    <w:rsid w:val="00086C11"/>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E6197"/>
    <w:pPr>
      <w:tabs>
        <w:tab w:val="center" w:pos="4536"/>
        <w:tab w:val="right" w:pos="9072"/>
      </w:tabs>
      <w:spacing w:after="0" w:line="240" w:lineRule="auto"/>
    </w:pPr>
  </w:style>
  <w:style w:type="paragraph" w:styleId="Footer">
    <w:name w:val="footer"/>
    <w:basedOn w:val="Normal"/>
    <w:link w:val="FooterChar"/>
    <w:uiPriority w:val="99"/>
    <w:unhideWhenUsed/>
    <w:rsid w:val="00DE6197"/>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DE6197"/>
    <w:pPr>
      <w:spacing w:after="0" w:line="240" w:lineRule="auto"/>
    </w:pPr>
    <w:rPr>
      <w:rFonts w:ascii="Tahoma" w:hAnsi="Tahoma" w:cs="Tahoma"/>
      <w:sz w:val="16"/>
      <w:szCs w:val="16"/>
    </w:rPr>
  </w:style>
  <w:style w:type="paragraph" w:customStyle="1" w:styleId="Style">
    <w:name w:val="Style"/>
    <w:qFormat/>
    <w:rsid w:val="00A22F83"/>
    <w:pPr>
      <w:widowControl w:val="0"/>
      <w:spacing w:line="240" w:lineRule="auto"/>
      <w:ind w:left="140" w:right="140" w:firstLine="840"/>
      <w:jc w:val="both"/>
    </w:pPr>
    <w:rPr>
      <w:rFonts w:ascii="Times New Roman" w:eastAsia="MS Mincho" w:hAnsi="Times New Roman" w:cs="Times New Roman"/>
      <w:color w:val="00000A"/>
      <w:sz w:val="24"/>
      <w:szCs w:val="24"/>
      <w:lang w:val="en-US" w:eastAsia="en-US"/>
    </w:rPr>
  </w:style>
  <w:style w:type="paragraph" w:customStyle="1" w:styleId="Quotations">
    <w:name w:val="Quotations"/>
    <w:basedOn w:val="Normal"/>
    <w:qFormat/>
    <w:rsid w:val="007B1895"/>
  </w:style>
  <w:style w:type="paragraph" w:styleId="Title">
    <w:name w:val="Title"/>
    <w:basedOn w:val="Heading"/>
    <w:qFormat/>
    <w:rsid w:val="007B1895"/>
  </w:style>
  <w:style w:type="paragraph" w:styleId="Subtitle">
    <w:name w:val="Subtitle"/>
    <w:basedOn w:val="Heading"/>
    <w:qFormat/>
    <w:rsid w:val="007B1895"/>
  </w:style>
  <w:style w:type="paragraph" w:customStyle="1" w:styleId="Bodytext5">
    <w:name w:val="Body text (5)"/>
    <w:basedOn w:val="Normal"/>
    <w:uiPriority w:val="99"/>
    <w:qFormat/>
    <w:rsid w:val="007B1895"/>
    <w:pPr>
      <w:shd w:val="clear" w:color="auto" w:fill="FFFFFF"/>
      <w:spacing w:line="317" w:lineRule="exact"/>
      <w:ind w:hanging="360"/>
      <w:jc w:val="both"/>
    </w:pPr>
    <w:rPr>
      <w:rFonts w:cs="Times New Roman"/>
      <w:sz w:val="27"/>
      <w:szCs w:val="27"/>
    </w:rPr>
  </w:style>
  <w:style w:type="paragraph" w:customStyle="1" w:styleId="Bodytext2">
    <w:name w:val="Body text (2)"/>
    <w:basedOn w:val="Normal"/>
    <w:qFormat/>
    <w:rsid w:val="007B1895"/>
    <w:pPr>
      <w:shd w:val="clear" w:color="auto" w:fill="FFFFFF"/>
      <w:spacing w:line="326" w:lineRule="exact"/>
    </w:pPr>
    <w:rPr>
      <w:rFonts w:cs="Times New Roman"/>
      <w:b/>
      <w:bCs/>
      <w:sz w:val="27"/>
      <w:szCs w:val="27"/>
    </w:rPr>
  </w:style>
  <w:style w:type="paragraph" w:customStyle="1" w:styleId="Bodytext4">
    <w:name w:val="Body text (4)"/>
    <w:basedOn w:val="Normal"/>
    <w:qFormat/>
    <w:rsid w:val="007B1895"/>
    <w:pPr>
      <w:shd w:val="clear" w:color="auto" w:fill="FFFFFF"/>
      <w:spacing w:before="6060" w:after="0" w:line="240" w:lineRule="atLeast"/>
    </w:pPr>
    <w:rPr>
      <w:rFonts w:cs="Times New Roman"/>
      <w:b/>
      <w:bCs/>
      <w:i/>
      <w:iCs/>
      <w:sz w:val="32"/>
      <w:szCs w:val="32"/>
    </w:rPr>
  </w:style>
  <w:style w:type="paragraph" w:customStyle="1" w:styleId="Heading210">
    <w:name w:val="Heading #21"/>
    <w:basedOn w:val="Normal"/>
    <w:qFormat/>
    <w:rsid w:val="007B1895"/>
    <w:pPr>
      <w:shd w:val="clear" w:color="auto" w:fill="FFFFFF"/>
      <w:spacing w:before="600" w:after="300" w:line="322" w:lineRule="exact"/>
      <w:jc w:val="both"/>
      <w:outlineLvl w:val="1"/>
    </w:pPr>
    <w:rPr>
      <w:rFonts w:cs="Times New Roman"/>
      <w:b/>
      <w:bCs/>
      <w:sz w:val="27"/>
      <w:szCs w:val="27"/>
    </w:rPr>
  </w:style>
  <w:style w:type="paragraph" w:customStyle="1" w:styleId="Bodytext1">
    <w:name w:val="Body text1"/>
    <w:basedOn w:val="Normal"/>
    <w:qFormat/>
    <w:rsid w:val="007B1895"/>
    <w:pPr>
      <w:shd w:val="clear" w:color="auto" w:fill="FFFFFF"/>
      <w:spacing w:line="240" w:lineRule="atLeast"/>
    </w:pPr>
    <w:rPr>
      <w:rFonts w:cs="Times New Roman"/>
      <w:b/>
      <w:bCs/>
      <w:sz w:val="23"/>
      <w:szCs w:val="23"/>
    </w:rPr>
  </w:style>
  <w:style w:type="paragraph" w:customStyle="1" w:styleId="TableContents">
    <w:name w:val="Table Contents"/>
    <w:basedOn w:val="Normal"/>
    <w:qFormat/>
    <w:rsid w:val="007B1895"/>
  </w:style>
  <w:style w:type="paragraph" w:customStyle="1" w:styleId="TableHeading">
    <w:name w:val="Table Heading"/>
    <w:basedOn w:val="TableContents"/>
    <w:qFormat/>
    <w:rsid w:val="007B1895"/>
  </w:style>
  <w:style w:type="paragraph" w:styleId="NormalWeb">
    <w:name w:val="Normal (Web)"/>
    <w:basedOn w:val="Normal"/>
    <w:uiPriority w:val="99"/>
    <w:semiHidden/>
    <w:unhideWhenUsed/>
    <w:qFormat/>
    <w:rsid w:val="009446BC"/>
    <w:pPr>
      <w:spacing w:beforeAutospacing="1"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24</Pages>
  <Words>7686</Words>
  <Characters>43815</Characters>
  <Application>Microsoft Office Word</Application>
  <DocSecurity>0</DocSecurity>
  <Lines>365</Lines>
  <Paragraphs>102</Paragraphs>
  <ScaleCrop>false</ScaleCrop>
  <Company>Grizli777</Company>
  <LinksUpToDate>false</LinksUpToDate>
  <CharactersWithSpaces>51399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Ralica Manolova</cp:lastModifiedBy>
  <cp:revision>8</cp:revision>
  <dcterms:created xsi:type="dcterms:W3CDTF">2016-02-25T12:15:00Z</dcterms:created>
  <dcterms:modified xsi:type="dcterms:W3CDTF">2016-03-07T15:24:00Z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