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90" w:rsidRPr="000C1802" w:rsidRDefault="00923D90">
      <w:pPr>
        <w:rPr>
          <w:b/>
          <w:sz w:val="22"/>
        </w:rPr>
      </w:pPr>
      <w:r w:rsidRPr="00F00F2D">
        <w:rPr>
          <w:b/>
          <w:sz w:val="22"/>
        </w:rPr>
        <w:t>УТВЪРДИЛ:</w:t>
      </w:r>
      <w:r w:rsidR="006F2F81">
        <w:rPr>
          <w:b/>
          <w:sz w:val="22"/>
          <w:lang w:val="en-US"/>
        </w:rPr>
        <w:t xml:space="preserve">  </w:t>
      </w:r>
      <w:r w:rsidR="000C1802">
        <w:rPr>
          <w:b/>
          <w:sz w:val="22"/>
        </w:rPr>
        <w:t>/п/</w:t>
      </w:r>
    </w:p>
    <w:p w:rsidR="00923D90" w:rsidRPr="00F00F2D" w:rsidRDefault="00923D90">
      <w:pPr>
        <w:rPr>
          <w:b/>
          <w:sz w:val="22"/>
        </w:rPr>
      </w:pPr>
      <w:r w:rsidRPr="00F00F2D">
        <w:rPr>
          <w:b/>
          <w:sz w:val="22"/>
        </w:rPr>
        <w:t>НИКОЛАЙ СИРАКОВ</w:t>
      </w:r>
    </w:p>
    <w:p w:rsidR="00923D90" w:rsidRPr="00F00F2D" w:rsidRDefault="00923D90">
      <w:pPr>
        <w:rPr>
          <w:i/>
          <w:sz w:val="22"/>
        </w:rPr>
      </w:pPr>
      <w:r w:rsidRPr="00F00F2D">
        <w:rPr>
          <w:i/>
          <w:sz w:val="22"/>
        </w:rPr>
        <w:t>Областен управител на област Габрово</w:t>
      </w:r>
    </w:p>
    <w:p w:rsidR="00923D90" w:rsidRPr="00F00F2D" w:rsidRDefault="00923D90">
      <w:pPr>
        <w:rPr>
          <w:sz w:val="22"/>
        </w:rPr>
      </w:pPr>
      <w:r w:rsidRPr="00F00F2D">
        <w:rPr>
          <w:sz w:val="22"/>
        </w:rPr>
        <w:t xml:space="preserve">                                                                                                                     </w:t>
      </w:r>
    </w:p>
    <w:p w:rsidR="00923D90" w:rsidRPr="00F00F2D" w:rsidRDefault="00923D90">
      <w:pPr>
        <w:rPr>
          <w:b/>
          <w:sz w:val="22"/>
        </w:rPr>
      </w:pPr>
      <w:r w:rsidRPr="00F00F2D">
        <w:rPr>
          <w:b/>
          <w:sz w:val="22"/>
        </w:rPr>
        <w:t>Наименование на администрацията:</w:t>
      </w:r>
      <w:r w:rsidRPr="00F00F2D">
        <w:rPr>
          <w:sz w:val="22"/>
        </w:rPr>
        <w:t xml:space="preserve"> </w:t>
      </w:r>
      <w:r w:rsidRPr="00F00F2D">
        <w:rPr>
          <w:b/>
          <w:sz w:val="22"/>
        </w:rPr>
        <w:t>Областна администрация - Габрово</w:t>
      </w:r>
    </w:p>
    <w:p w:rsidR="00923D90" w:rsidRPr="00F00F2D" w:rsidRDefault="00923D90">
      <w:pPr>
        <w:rPr>
          <w:sz w:val="22"/>
          <w:lang w:val="ru-RU"/>
        </w:rPr>
      </w:pPr>
    </w:p>
    <w:tbl>
      <w:tblPr>
        <w:tblW w:w="135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0A0"/>
      </w:tblPr>
      <w:tblGrid>
        <w:gridCol w:w="1979"/>
        <w:gridCol w:w="24"/>
        <w:gridCol w:w="1688"/>
        <w:gridCol w:w="1701"/>
        <w:gridCol w:w="2268"/>
        <w:gridCol w:w="992"/>
        <w:gridCol w:w="2835"/>
        <w:gridCol w:w="1134"/>
        <w:gridCol w:w="924"/>
        <w:gridCol w:w="25"/>
      </w:tblGrid>
      <w:tr w:rsidR="00C0602F" w:rsidRPr="00F00F2D" w:rsidTr="0074447E">
        <w:tc>
          <w:tcPr>
            <w:tcW w:w="2003" w:type="dxa"/>
            <w:gridSpan w:val="2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</w:rPr>
            </w:pPr>
            <w:r w:rsidRPr="00F00F2D">
              <w:rPr>
                <w:b/>
                <w:sz w:val="22"/>
              </w:rPr>
              <w:t>1</w:t>
            </w:r>
          </w:p>
        </w:tc>
        <w:tc>
          <w:tcPr>
            <w:tcW w:w="168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425EEB" w:rsidRDefault="00C0602F">
            <w:r w:rsidRPr="00425EEB"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</w:rPr>
            </w:pPr>
            <w:r w:rsidRPr="00F00F2D">
              <w:rPr>
                <w:b/>
                <w:sz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5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i/>
              </w:rPr>
            </w:pPr>
            <w:r w:rsidRPr="00F00F2D">
              <w:rPr>
                <w:i/>
                <w:sz w:val="22"/>
              </w:rPr>
              <w:t>6</w:t>
            </w:r>
          </w:p>
        </w:tc>
        <w:tc>
          <w:tcPr>
            <w:tcW w:w="2058" w:type="dxa"/>
            <w:gridSpan w:val="2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7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600"/>
        </w:trPr>
        <w:tc>
          <w:tcPr>
            <w:tcW w:w="2003" w:type="dxa"/>
            <w:gridSpan w:val="2"/>
            <w:vMerge w:val="restart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</w:rPr>
            </w:pPr>
            <w:r w:rsidRPr="00F00F2D">
              <w:rPr>
                <w:b/>
                <w:sz w:val="22"/>
              </w:rPr>
              <w:t>Цели за  2015 г.</w:t>
            </w:r>
          </w:p>
        </w:tc>
        <w:tc>
          <w:tcPr>
            <w:tcW w:w="1688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</w:rPr>
            </w:pPr>
            <w:r w:rsidRPr="00F00F2D">
              <w:rPr>
                <w:b/>
                <w:sz w:val="22"/>
              </w:rPr>
              <w:t>Стратегически цели</w:t>
            </w:r>
          </w:p>
        </w:tc>
        <w:tc>
          <w:tcPr>
            <w:tcW w:w="1701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425EEB" w:rsidRDefault="00C0602F">
            <w:pPr>
              <w:rPr>
                <w:b/>
              </w:rPr>
            </w:pPr>
            <w:r w:rsidRPr="00425EEB">
              <w:rPr>
                <w:b/>
                <w:sz w:val="22"/>
              </w:rPr>
              <w:t>Стратеги</w:t>
            </w:r>
          </w:p>
          <w:p w:rsidR="00C0602F" w:rsidRPr="00425EEB" w:rsidRDefault="00C0602F">
            <w:pPr>
              <w:rPr>
                <w:b/>
              </w:rPr>
            </w:pPr>
            <w:r w:rsidRPr="00425EEB">
              <w:rPr>
                <w:b/>
                <w:sz w:val="22"/>
              </w:rPr>
              <w:t>чески документ</w:t>
            </w:r>
          </w:p>
        </w:tc>
        <w:tc>
          <w:tcPr>
            <w:tcW w:w="2268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</w:rPr>
            </w:pPr>
            <w:r w:rsidRPr="00F00F2D">
              <w:rPr>
                <w:b/>
                <w:sz w:val="22"/>
              </w:rPr>
              <w:t>Дейности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</w:rPr>
            </w:pPr>
            <w:r w:rsidRPr="00F00F2D">
              <w:rPr>
                <w:b/>
                <w:sz w:val="22"/>
              </w:rPr>
              <w:t xml:space="preserve">Срок </w:t>
            </w:r>
          </w:p>
          <w:p w:rsidR="00C0602F" w:rsidRPr="00F00F2D" w:rsidRDefault="00C0602F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</w:rPr>
            </w:pPr>
            <w:r w:rsidRPr="00F00F2D">
              <w:rPr>
                <w:b/>
                <w:sz w:val="22"/>
              </w:rPr>
              <w:t>Очакван резултат</w:t>
            </w:r>
          </w:p>
        </w:tc>
        <w:tc>
          <w:tcPr>
            <w:tcW w:w="2058" w:type="dxa"/>
            <w:gridSpan w:val="2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b/>
                <w:sz w:val="20"/>
                <w:szCs w:val="20"/>
              </w:rPr>
            </w:pPr>
            <w:r w:rsidRPr="0074447E">
              <w:rPr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  <w:tc>
          <w:tcPr>
            <w:tcW w:w="2835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i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Индикатор за текущо състояние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Индикатор за целево състояние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 w:val="restart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  <w:r w:rsidRPr="00F00F2D">
              <w:rPr>
                <w:b/>
                <w:bCs/>
                <w:sz w:val="22"/>
                <w:lang w:val="ru-RU"/>
              </w:rPr>
              <w:t>1. Постигане на ефективно, ефикасно и икономично управление на ОА -  Габрово, вкл. създаване на предпоставки за ефективно управление на човешките ресурси</w:t>
            </w:r>
          </w:p>
        </w:tc>
        <w:tc>
          <w:tcPr>
            <w:tcW w:w="1688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i/>
              </w:rPr>
            </w:pPr>
            <w:r w:rsidRPr="00F00F2D">
              <w:rPr>
                <w:b/>
                <w:bCs/>
                <w:i/>
                <w:sz w:val="22"/>
              </w:rPr>
              <w:t>І. Подобряване процеса на управление на Областна администрация – Габрово и повишаване доверието на обществеността</w:t>
            </w:r>
          </w:p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Default="00E07421" w:rsidP="00425EEB">
            <w:pPr>
              <w:rPr>
                <w:b/>
                <w:bCs/>
                <w:i/>
              </w:rPr>
            </w:pPr>
            <w:hyperlink r:id="rId4" w:tooltip="Програма на правителството за стабилно развитие на Република България за периода 2014-2018 г." w:history="1">
              <w:r w:rsidR="00C0602F" w:rsidRPr="00425EEB">
                <w:rPr>
                  <w:b/>
                  <w:bCs/>
                  <w:i/>
                  <w:sz w:val="22"/>
                </w:rPr>
                <w:t>Програма на правителството за стабилно развитие на Република България за периода 2014-2018 г.</w:t>
              </w:r>
            </w:hyperlink>
          </w:p>
          <w:p w:rsidR="00C0602F" w:rsidRPr="00425EEB" w:rsidRDefault="00C0602F" w:rsidP="00425EE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</w:rPr>
              <w:t>Областна стратегия за развитие на Област Габрово</w:t>
            </w:r>
          </w:p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</w:rPr>
            </w:pPr>
            <w:r w:rsidRPr="00F00F2D">
              <w:rPr>
                <w:b/>
                <w:bCs/>
                <w:sz w:val="22"/>
                <w:lang w:val="ru-RU"/>
              </w:rPr>
              <w:lastRenderedPageBreak/>
              <w:t>1.</w:t>
            </w:r>
            <w:r w:rsidRPr="00F00F2D">
              <w:rPr>
                <w:b/>
                <w:bCs/>
                <w:sz w:val="22"/>
              </w:rPr>
              <w:t>1</w:t>
            </w:r>
            <w:r w:rsidRPr="00F00F2D">
              <w:rPr>
                <w:b/>
                <w:bCs/>
                <w:sz w:val="22"/>
                <w:lang w:val="ru-RU"/>
              </w:rPr>
              <w:t xml:space="preserve">. </w:t>
            </w:r>
            <w:r w:rsidRPr="00F00F2D">
              <w:rPr>
                <w:b/>
                <w:bCs/>
                <w:sz w:val="22"/>
              </w:rPr>
              <w:t>Осигуряване на строга и ясна отчетност, постоянен мониторинг и контрол на разходите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януари-декември 2015г.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1.Следене за финансова обоснованост и целесъобразност на управленските решения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Недопускане на разплащания без Заявка за разхода и Контролен лист.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Липса </w:t>
            </w:r>
            <w:r w:rsidRPr="0074447E">
              <w:rPr>
                <w:sz w:val="20"/>
                <w:szCs w:val="20"/>
              </w:rPr>
              <w:t>на разплащания без Заявка за разхода и Контролен лист.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</w:rPr>
            </w:pPr>
            <w:r w:rsidRPr="00F00F2D">
              <w:rPr>
                <w:b/>
                <w:bCs/>
                <w:sz w:val="22"/>
              </w:rPr>
              <w:t>1.2. Актуализиране и оптимизиране на бюджетните разходи.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януари-декември 2015г.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Всички корекции, извършени по бюджета на администрацията са отразени своевременно в бюджетната план сметка и в месечното разпределение на бюджета.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 xml:space="preserve">Изготвяне на тримесечни, шестмесечни, деветмесечни и годишни отчети за касовото </w:t>
            </w:r>
            <w:r w:rsidRPr="0074447E">
              <w:rPr>
                <w:sz w:val="20"/>
                <w:szCs w:val="20"/>
              </w:rPr>
              <w:lastRenderedPageBreak/>
              <w:t>изпълнение на бюджета, включително по политики и програми.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A14B6B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lastRenderedPageBreak/>
              <w:t xml:space="preserve">Изготвени в срок тримесечни, шестмесечни, деветмесечни и </w:t>
            </w:r>
            <w:r w:rsidRPr="0074447E">
              <w:rPr>
                <w:sz w:val="20"/>
                <w:szCs w:val="20"/>
              </w:rPr>
              <w:lastRenderedPageBreak/>
              <w:t>годишни отчети за касовото изпълнение на бюджета, включително по политики и програми.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 w:val="restart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ind w:left="64"/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lastRenderedPageBreak/>
              <w:t xml:space="preserve">2.Постигане на широка информираност относно дейността на Областна администрация и изпълнението на поети ангажименти </w:t>
            </w:r>
          </w:p>
        </w:tc>
        <w:tc>
          <w:tcPr>
            <w:tcW w:w="1688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b/>
                <w:i/>
                <w:lang w:val="ru-RU"/>
              </w:rPr>
            </w:pPr>
            <w:r w:rsidRPr="00F00F2D">
              <w:rPr>
                <w:b/>
                <w:i/>
                <w:sz w:val="22"/>
                <w:lang w:val="ru-RU"/>
              </w:rPr>
              <w:t>І. Подобряване процеса на управление на Областна администрация – Габрово и повишаване доверието на обществеността</w:t>
            </w:r>
          </w:p>
        </w:tc>
        <w:tc>
          <w:tcPr>
            <w:tcW w:w="1701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Default="00E07421" w:rsidP="00425EEB">
            <w:pPr>
              <w:rPr>
                <w:b/>
                <w:bCs/>
                <w:i/>
              </w:rPr>
            </w:pPr>
            <w:hyperlink r:id="rId5" w:tooltip="Програма на правителството за стабилно развитие на Република България за периода 2014-2018 г." w:history="1">
              <w:r w:rsidR="00C0602F" w:rsidRPr="00425EEB">
                <w:rPr>
                  <w:b/>
                  <w:bCs/>
                  <w:i/>
                  <w:sz w:val="22"/>
                </w:rPr>
                <w:t>Програма на правителството за стабилно развитие на Република България за периода 2014-2018 г.</w:t>
              </w:r>
            </w:hyperlink>
          </w:p>
          <w:p w:rsidR="0074447E" w:rsidRDefault="0074447E" w:rsidP="00425EEB">
            <w:pPr>
              <w:rPr>
                <w:b/>
                <w:bCs/>
                <w:i/>
              </w:rPr>
            </w:pPr>
            <w:r w:rsidRPr="0074447E">
              <w:rPr>
                <w:b/>
                <w:bCs/>
                <w:i/>
                <w:sz w:val="22"/>
              </w:rPr>
              <w:t>Стратегия за развитие на държавната администрация 2014 - 2020 г.</w:t>
            </w:r>
          </w:p>
          <w:p w:rsidR="00C0602F" w:rsidRPr="00425EEB" w:rsidRDefault="00C0602F" w:rsidP="00425EE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</w:rPr>
              <w:t>Областна стратегия за развитие на Област Габрово</w:t>
            </w:r>
          </w:p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ind w:left="13"/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1. Провеждане на регулярни работни и информационни срещи за информиране на обществеността  за дейносттите на администрацията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</w:pPr>
            <w:r w:rsidRPr="00F00F2D">
              <w:rPr>
                <w:sz w:val="22"/>
              </w:rPr>
              <w:t>Повишена информираност на обществеността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работни и нформац. Срещи - 0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работни и нформац. срещи – мин. 10 бр.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ind w:left="64"/>
              <w:rPr>
                <w:b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2. Изграждане на партньорства и обмен на опит и добри практики на различни нива за популяризиране дейността на ОА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</w:pPr>
            <w:r w:rsidRPr="00F00F2D">
              <w:rPr>
                <w:sz w:val="22"/>
              </w:rPr>
              <w:t>Популяризиране дейността на ОА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 xml:space="preserve">Брой осъществени партньорства- 0 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осъществени партньорства – мин. 2 бр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ind w:left="64"/>
              <w:rPr>
                <w:b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B373A8">
            <w:pPr>
              <w:autoSpaceDE w:val="0"/>
              <w:autoSpaceDN w:val="0"/>
              <w:adjustRightInd w:val="0"/>
              <w:rPr>
                <w:b/>
                <w:iCs/>
                <w:lang w:val="ru-RU"/>
              </w:rPr>
            </w:pPr>
            <w:r w:rsidRPr="00F00F2D">
              <w:rPr>
                <w:rStyle w:val="Emphasis"/>
                <w:rFonts w:cs="Calibri"/>
                <w:b/>
                <w:i w:val="0"/>
                <w:iCs/>
                <w:sz w:val="22"/>
                <w:lang w:val="ru-RU"/>
              </w:rPr>
              <w:t xml:space="preserve">3. Провеждане на активна информационна политика на ОА за постигане на по-голяма прозрачност в </w:t>
            </w:r>
            <w:r w:rsidRPr="00F00F2D">
              <w:rPr>
                <w:rStyle w:val="Emphasis"/>
                <w:rFonts w:cs="Calibri"/>
                <w:b/>
                <w:i w:val="0"/>
                <w:iCs/>
                <w:sz w:val="22"/>
                <w:lang w:val="ru-RU"/>
              </w:rPr>
              <w:lastRenderedPageBreak/>
              <w:t>публичния сектор чрез активен диалог и взаимодействие с административните структури, местна власт, НПО и медии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lastRenderedPageBreak/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</w:pPr>
            <w:r w:rsidRPr="00F00F2D">
              <w:rPr>
                <w:sz w:val="22"/>
              </w:rPr>
              <w:t>Постигнато високо ниво на прозрачност в публичния сектор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Default="00C0602F" w:rsidP="007B7D19">
            <w:pPr>
              <w:rPr>
                <w:sz w:val="20"/>
                <w:szCs w:val="20"/>
                <w:lang w:val="en-US"/>
              </w:rPr>
            </w:pPr>
            <w:r w:rsidRPr="0074447E">
              <w:rPr>
                <w:sz w:val="20"/>
                <w:szCs w:val="20"/>
              </w:rPr>
              <w:t xml:space="preserve">Брой осъществени взаимодействия с адм.стр-ри, местна власт, НПО, </w:t>
            </w:r>
            <w:r w:rsidRPr="0074447E">
              <w:rPr>
                <w:sz w:val="20"/>
                <w:szCs w:val="20"/>
              </w:rPr>
              <w:lastRenderedPageBreak/>
              <w:t xml:space="preserve">медии </w:t>
            </w:r>
            <w:r w:rsidR="0074447E">
              <w:rPr>
                <w:sz w:val="20"/>
                <w:szCs w:val="20"/>
              </w:rPr>
              <w:t>–</w:t>
            </w:r>
            <w:r w:rsidRPr="0074447E">
              <w:rPr>
                <w:sz w:val="20"/>
                <w:szCs w:val="20"/>
              </w:rPr>
              <w:t xml:space="preserve"> 0</w:t>
            </w:r>
          </w:p>
          <w:p w:rsidR="0074447E" w:rsidRPr="0074447E" w:rsidRDefault="0074447E" w:rsidP="007B7D19">
            <w:pPr>
              <w:rPr>
                <w:sz w:val="20"/>
                <w:szCs w:val="20"/>
                <w:lang w:val="en-US"/>
              </w:rPr>
            </w:pPr>
          </w:p>
          <w:p w:rsidR="0074447E" w:rsidRPr="0074447E" w:rsidRDefault="0074447E" w:rsidP="007B7D19">
            <w:pPr>
              <w:rPr>
                <w:sz w:val="20"/>
                <w:szCs w:val="20"/>
                <w:lang w:val="en-US"/>
              </w:rPr>
            </w:pPr>
            <w:r w:rsidRPr="0074447E">
              <w:rPr>
                <w:sz w:val="20"/>
                <w:szCs w:val="20"/>
                <w:lang w:val="ru-RU"/>
              </w:rPr>
              <w:t>Актуална информация на уеб-сайт - а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Default="00C0602F" w:rsidP="007B7D19">
            <w:pPr>
              <w:rPr>
                <w:sz w:val="20"/>
                <w:szCs w:val="20"/>
                <w:lang w:val="en-US"/>
              </w:rPr>
            </w:pPr>
            <w:r w:rsidRPr="0074447E">
              <w:rPr>
                <w:sz w:val="20"/>
                <w:szCs w:val="20"/>
              </w:rPr>
              <w:lastRenderedPageBreak/>
              <w:t xml:space="preserve">Брой осъществени взаимодействия с адм.стр-ри, местна </w:t>
            </w:r>
            <w:r w:rsidRPr="0074447E">
              <w:rPr>
                <w:sz w:val="20"/>
                <w:szCs w:val="20"/>
              </w:rPr>
              <w:lastRenderedPageBreak/>
              <w:t>власт, НПО, медии – 5 бр.</w:t>
            </w:r>
          </w:p>
          <w:p w:rsidR="0074447E" w:rsidRPr="0074447E" w:rsidRDefault="0074447E" w:rsidP="007B7D19">
            <w:pPr>
              <w:rPr>
                <w:sz w:val="20"/>
                <w:szCs w:val="20"/>
                <w:lang w:val="en-US"/>
              </w:rPr>
            </w:pPr>
            <w:r w:rsidRPr="0074447E">
              <w:rPr>
                <w:sz w:val="20"/>
                <w:szCs w:val="20"/>
                <w:lang w:val="ru-RU"/>
              </w:rPr>
              <w:t>Актуална информация на уеб-сайт - а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B373A8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 w:val="restart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  <w:r w:rsidRPr="00F00F2D">
              <w:rPr>
                <w:b/>
                <w:bCs/>
                <w:sz w:val="22"/>
              </w:rPr>
              <w:lastRenderedPageBreak/>
              <w:t>3</w:t>
            </w:r>
            <w:r w:rsidRPr="00F00F2D">
              <w:rPr>
                <w:b/>
                <w:bCs/>
                <w:sz w:val="22"/>
                <w:lang w:val="ru-RU"/>
              </w:rPr>
              <w:t>.</w:t>
            </w:r>
            <w:r w:rsidRPr="00F00F2D">
              <w:rPr>
                <w:b/>
                <w:sz w:val="22"/>
              </w:rPr>
              <w:t xml:space="preserve"> Постигане на ефективен и ефикасен контрол по законосъобразността на решенията на общинските съвети и актовете на кметовете.</w:t>
            </w:r>
            <w:r w:rsidRPr="00F00F2D">
              <w:rPr>
                <w:b/>
                <w:bCs/>
                <w:sz w:val="22"/>
                <w:lang w:val="ru-RU"/>
              </w:rPr>
              <w:t xml:space="preserve"> </w:t>
            </w:r>
          </w:p>
        </w:tc>
        <w:tc>
          <w:tcPr>
            <w:tcW w:w="1688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i/>
                <w:lang w:val="ru-RU"/>
              </w:rPr>
            </w:pPr>
            <w:r w:rsidRPr="00F00F2D">
              <w:rPr>
                <w:b/>
                <w:bCs/>
                <w:i/>
                <w:sz w:val="22"/>
                <w:lang w:val="ru-RU"/>
              </w:rPr>
              <w:t>І.  Подобряване процеса на управление на Областна администрация – Габрово и повишаване доверието на обществеността</w:t>
            </w:r>
          </w:p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Default="00E07421" w:rsidP="00425EEB">
            <w:pPr>
              <w:rPr>
                <w:b/>
                <w:bCs/>
                <w:i/>
              </w:rPr>
            </w:pPr>
            <w:hyperlink r:id="rId6" w:tooltip="Програма на правителството за стабилно развитие на Република България за периода 2014-2018 г." w:history="1">
              <w:r w:rsidR="00C0602F" w:rsidRPr="00425EEB">
                <w:rPr>
                  <w:b/>
                  <w:bCs/>
                  <w:i/>
                  <w:sz w:val="22"/>
                </w:rPr>
                <w:t>Програма на правителството за стабилно развитие на Република България за периода 2014-2018 г.</w:t>
              </w:r>
            </w:hyperlink>
          </w:p>
          <w:p w:rsidR="00C0602F" w:rsidRPr="0074447E" w:rsidRDefault="00C0602F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</w:rPr>
              <w:t>Областна стратегия за развитие на Област Габрово</w:t>
            </w: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  <w:r w:rsidRPr="00F00F2D">
              <w:rPr>
                <w:b/>
                <w:bCs/>
                <w:sz w:val="22"/>
              </w:rPr>
              <w:t xml:space="preserve">3.1. </w:t>
            </w:r>
            <w:r w:rsidRPr="00F00F2D">
              <w:rPr>
                <w:b/>
                <w:sz w:val="22"/>
              </w:rPr>
              <w:t xml:space="preserve"> </w:t>
            </w:r>
            <w:r w:rsidRPr="00F00F2D">
              <w:rPr>
                <w:b/>
                <w:bCs/>
                <w:sz w:val="22"/>
              </w:rPr>
              <w:t>Осъществяване проверка на решенията на ОС по отношение на законосъобразност.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януари-декември 2015г.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Проверка на всички взети решения от ОС.</w:t>
            </w:r>
          </w:p>
          <w:p w:rsidR="00C0602F" w:rsidRPr="00F00F2D" w:rsidRDefault="00C0602F">
            <w:r w:rsidRPr="00F00F2D">
              <w:rPr>
                <w:sz w:val="22"/>
              </w:rPr>
              <w:t>/бр.проверени решения/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100%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</w:rPr>
            </w:pPr>
            <w:r w:rsidRPr="00F00F2D">
              <w:rPr>
                <w:b/>
                <w:bCs/>
                <w:sz w:val="22"/>
              </w:rPr>
              <w:t>3.2.</w:t>
            </w:r>
            <w:r w:rsidRPr="00F00F2D">
              <w:rPr>
                <w:b/>
                <w:sz w:val="22"/>
              </w:rPr>
              <w:t xml:space="preserve"> </w:t>
            </w:r>
            <w:r w:rsidRPr="00F00F2D">
              <w:rPr>
                <w:b/>
                <w:bCs/>
                <w:sz w:val="22"/>
              </w:rPr>
              <w:t>Спиране и връщане за преразглеждане на незаконосъобразни решения на ОС.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януари-декември 2015г.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Относителен дял на потвърдените от съда заповеди на ОУ за спиране на решения на ОС спрямо общия брой спрени решения на ОС.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100%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 w:val="restart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  <w:r w:rsidRPr="00F00F2D">
              <w:rPr>
                <w:b/>
                <w:bCs/>
                <w:sz w:val="22"/>
                <w:lang w:val="ru-RU"/>
              </w:rPr>
              <w:t xml:space="preserve">4.Подобряване качеството на административно обслужване в областна администрация – Габрово, вкл. изпълнение  на политиката на Правителството за </w:t>
            </w:r>
            <w:r w:rsidRPr="00F00F2D">
              <w:rPr>
                <w:b/>
                <w:bCs/>
                <w:sz w:val="22"/>
                <w:lang w:val="ru-RU"/>
              </w:rPr>
              <w:lastRenderedPageBreak/>
              <w:t>електронни услуги</w:t>
            </w:r>
          </w:p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i/>
                <w:lang w:val="ru-RU"/>
              </w:rPr>
            </w:pPr>
            <w:r w:rsidRPr="00F00F2D">
              <w:rPr>
                <w:b/>
                <w:bCs/>
                <w:i/>
                <w:sz w:val="22"/>
                <w:lang w:val="ru-RU"/>
              </w:rPr>
              <w:lastRenderedPageBreak/>
              <w:t>І. Подобряване процеса на управление на Областна администрация – Габрово и повишаване доверието на обществеността</w:t>
            </w:r>
          </w:p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Default="00E07421" w:rsidP="00425EEB">
            <w:pPr>
              <w:rPr>
                <w:b/>
                <w:bCs/>
                <w:i/>
              </w:rPr>
            </w:pPr>
            <w:hyperlink r:id="rId7" w:tooltip="Програма на правителството за стабилно развитие на Република България за периода 2014-2018 г." w:history="1">
              <w:r w:rsidR="00C0602F" w:rsidRPr="00425EEB">
                <w:rPr>
                  <w:b/>
                  <w:bCs/>
                  <w:i/>
                  <w:sz w:val="22"/>
                </w:rPr>
                <w:t>Програма на правителството за стабилно развитие на Република България за периода 2014-2018 г.</w:t>
              </w:r>
            </w:hyperlink>
          </w:p>
          <w:p w:rsidR="00C0602F" w:rsidRDefault="00C0602F" w:rsidP="00425EEB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</w:rPr>
              <w:t xml:space="preserve">Областна стратегия за </w:t>
            </w:r>
            <w:r>
              <w:rPr>
                <w:b/>
                <w:bCs/>
                <w:i/>
                <w:sz w:val="22"/>
              </w:rPr>
              <w:lastRenderedPageBreak/>
              <w:t>развитие на Област Габрово</w:t>
            </w:r>
          </w:p>
          <w:p w:rsidR="0074447E" w:rsidRPr="0074447E" w:rsidRDefault="0074447E" w:rsidP="00425EEB">
            <w:pPr>
              <w:rPr>
                <w:b/>
                <w:bCs/>
                <w:i/>
                <w:lang w:val="en-US"/>
              </w:rPr>
            </w:pPr>
            <w:proofErr w:type="spellStart"/>
            <w:r w:rsidRPr="0074447E">
              <w:rPr>
                <w:b/>
                <w:bCs/>
                <w:i/>
                <w:sz w:val="22"/>
                <w:lang w:val="en-US"/>
              </w:rPr>
              <w:t>Стратегия</w:t>
            </w:r>
            <w:proofErr w:type="spellEnd"/>
            <w:r w:rsidRPr="0074447E">
              <w:rPr>
                <w:b/>
                <w:bCs/>
                <w:i/>
                <w:sz w:val="22"/>
                <w:lang w:val="en-US"/>
              </w:rPr>
              <w:t xml:space="preserve"> </w:t>
            </w:r>
            <w:proofErr w:type="spellStart"/>
            <w:r w:rsidRPr="0074447E">
              <w:rPr>
                <w:b/>
                <w:bCs/>
                <w:i/>
                <w:sz w:val="22"/>
                <w:lang w:val="en-US"/>
              </w:rPr>
              <w:t>за</w:t>
            </w:r>
            <w:proofErr w:type="spellEnd"/>
            <w:r w:rsidRPr="0074447E">
              <w:rPr>
                <w:b/>
                <w:bCs/>
                <w:i/>
                <w:sz w:val="22"/>
                <w:lang w:val="en-US"/>
              </w:rPr>
              <w:t xml:space="preserve"> </w:t>
            </w:r>
            <w:proofErr w:type="spellStart"/>
            <w:r w:rsidRPr="0074447E">
              <w:rPr>
                <w:b/>
                <w:bCs/>
                <w:i/>
                <w:sz w:val="22"/>
                <w:lang w:val="en-US"/>
              </w:rPr>
              <w:t>развитие</w:t>
            </w:r>
            <w:proofErr w:type="spellEnd"/>
            <w:r w:rsidRPr="0074447E">
              <w:rPr>
                <w:b/>
                <w:bCs/>
                <w:i/>
                <w:sz w:val="22"/>
                <w:lang w:val="en-US"/>
              </w:rPr>
              <w:t xml:space="preserve"> </w:t>
            </w:r>
            <w:proofErr w:type="spellStart"/>
            <w:r w:rsidRPr="0074447E">
              <w:rPr>
                <w:b/>
                <w:bCs/>
                <w:i/>
                <w:sz w:val="22"/>
                <w:lang w:val="en-US"/>
              </w:rPr>
              <w:t>на</w:t>
            </w:r>
            <w:proofErr w:type="spellEnd"/>
            <w:r w:rsidRPr="0074447E">
              <w:rPr>
                <w:b/>
                <w:bCs/>
                <w:i/>
                <w:sz w:val="22"/>
                <w:lang w:val="en-US"/>
              </w:rPr>
              <w:t xml:space="preserve"> </w:t>
            </w:r>
            <w:proofErr w:type="spellStart"/>
            <w:r w:rsidRPr="0074447E">
              <w:rPr>
                <w:b/>
                <w:bCs/>
                <w:i/>
                <w:sz w:val="22"/>
                <w:lang w:val="en-US"/>
              </w:rPr>
              <w:t>електронното</w:t>
            </w:r>
            <w:proofErr w:type="spellEnd"/>
            <w:r w:rsidRPr="0074447E">
              <w:rPr>
                <w:b/>
                <w:bCs/>
                <w:i/>
                <w:sz w:val="22"/>
                <w:lang w:val="en-US"/>
              </w:rPr>
              <w:t xml:space="preserve"> </w:t>
            </w:r>
            <w:proofErr w:type="spellStart"/>
            <w:r w:rsidRPr="0074447E">
              <w:rPr>
                <w:b/>
                <w:bCs/>
                <w:i/>
                <w:sz w:val="22"/>
                <w:lang w:val="en-US"/>
              </w:rPr>
              <w:t>управление</w:t>
            </w:r>
            <w:proofErr w:type="spellEnd"/>
            <w:r w:rsidRPr="0074447E">
              <w:rPr>
                <w:b/>
                <w:bCs/>
                <w:i/>
                <w:sz w:val="22"/>
                <w:lang w:val="en-US"/>
              </w:rPr>
              <w:t xml:space="preserve"> в </w:t>
            </w:r>
            <w:proofErr w:type="spellStart"/>
            <w:r w:rsidRPr="0074447E">
              <w:rPr>
                <w:b/>
                <w:bCs/>
                <w:i/>
                <w:sz w:val="22"/>
                <w:lang w:val="en-US"/>
              </w:rPr>
              <w:t>Република</w:t>
            </w:r>
            <w:proofErr w:type="spellEnd"/>
            <w:r w:rsidRPr="0074447E">
              <w:rPr>
                <w:b/>
                <w:bCs/>
                <w:i/>
                <w:sz w:val="22"/>
                <w:lang w:val="en-US"/>
              </w:rPr>
              <w:t xml:space="preserve"> </w:t>
            </w:r>
            <w:proofErr w:type="spellStart"/>
            <w:r w:rsidRPr="0074447E">
              <w:rPr>
                <w:b/>
                <w:bCs/>
                <w:i/>
                <w:sz w:val="22"/>
                <w:lang w:val="en-US"/>
              </w:rPr>
              <w:t>България</w:t>
            </w:r>
            <w:proofErr w:type="spellEnd"/>
            <w:r w:rsidRPr="0074447E">
              <w:rPr>
                <w:b/>
                <w:bCs/>
                <w:i/>
                <w:sz w:val="22"/>
                <w:lang w:val="en-US"/>
              </w:rPr>
              <w:t xml:space="preserve"> 2014 – 2020 г.</w:t>
            </w:r>
          </w:p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</w:rPr>
            </w:pPr>
            <w:r w:rsidRPr="00F00F2D">
              <w:rPr>
                <w:b/>
                <w:bCs/>
                <w:sz w:val="22"/>
              </w:rPr>
              <w:lastRenderedPageBreak/>
              <w:t xml:space="preserve">4.1. </w:t>
            </w:r>
            <w:r w:rsidRPr="00F00F2D">
              <w:rPr>
                <w:b/>
                <w:sz w:val="22"/>
              </w:rPr>
              <w:t xml:space="preserve"> </w:t>
            </w:r>
            <w:r w:rsidRPr="00F00F2D">
              <w:rPr>
                <w:b/>
                <w:bCs/>
                <w:sz w:val="22"/>
              </w:rPr>
              <w:t>Осъществяване на текущ сроков контрол с цел намаляване броя на просрочените преписки.</w:t>
            </w:r>
          </w:p>
          <w:p w:rsidR="00C0602F" w:rsidRPr="00F00F2D" w:rsidRDefault="00C0602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януари-декември 2015г.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Намаляване броя на пресрочените преписки.</w:t>
            </w:r>
          </w:p>
          <w:p w:rsidR="00C0602F" w:rsidRPr="00F00F2D" w:rsidRDefault="00C0602F">
            <w:r w:rsidRPr="00F00F2D">
              <w:rPr>
                <w:sz w:val="22"/>
              </w:rPr>
              <w:t>относителен дял на приключените в срок преписки спрямо общия бр. регистрирани преписки.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96%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</w:rPr>
            </w:pPr>
            <w:r w:rsidRPr="00F00F2D">
              <w:rPr>
                <w:b/>
                <w:bCs/>
                <w:sz w:val="22"/>
              </w:rPr>
              <w:t xml:space="preserve">4.2Организиране на специализирани </w:t>
            </w:r>
            <w:r w:rsidRPr="00F00F2D">
              <w:rPr>
                <w:b/>
                <w:bCs/>
                <w:sz w:val="22"/>
              </w:rPr>
              <w:lastRenderedPageBreak/>
              <w:t>обучения за повишаване компетенциите на служителите съгласно Годишния план за обучения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auto"/>
            <w:tcMar>
              <w:left w:w="-5" w:type="dxa"/>
            </w:tcMar>
          </w:tcPr>
          <w:p w:rsidR="00C0602F" w:rsidRPr="001641BD" w:rsidRDefault="00C0602F">
            <w:r w:rsidRPr="001641BD">
              <w:rPr>
                <w:sz w:val="22"/>
              </w:rPr>
              <w:lastRenderedPageBreak/>
              <w:t xml:space="preserve">януари-декември </w:t>
            </w:r>
            <w:r w:rsidRPr="001641BD">
              <w:rPr>
                <w:sz w:val="22"/>
              </w:rPr>
              <w:lastRenderedPageBreak/>
              <w:t>2015г.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auto"/>
            <w:tcMar>
              <w:left w:w="-5" w:type="dxa"/>
            </w:tcMar>
          </w:tcPr>
          <w:p w:rsidR="00C0602F" w:rsidRPr="001641BD" w:rsidRDefault="00C0602F">
            <w:r w:rsidRPr="001641BD">
              <w:rPr>
                <w:sz w:val="22"/>
              </w:rPr>
              <w:lastRenderedPageBreak/>
              <w:t xml:space="preserve">Създаване на възможности и реализиране на </w:t>
            </w:r>
            <w:r w:rsidRPr="001641BD">
              <w:rPr>
                <w:sz w:val="22"/>
              </w:rPr>
              <w:lastRenderedPageBreak/>
              <w:t>обучения/курсове и др.  за повишаване на квалификацията на служителите в Областна администрация – Габрово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lastRenderedPageBreak/>
              <w:t xml:space="preserve">Брой служители преминали </w:t>
            </w:r>
            <w:r w:rsidRPr="0074447E">
              <w:rPr>
                <w:sz w:val="20"/>
                <w:szCs w:val="20"/>
              </w:rPr>
              <w:lastRenderedPageBreak/>
              <w:t>през обучение за служебно или професионално развитие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en-US"/>
              </w:rPr>
              <w:lastRenderedPageBreak/>
              <w:t>5</w:t>
            </w:r>
            <w:r w:rsidRPr="0074447E">
              <w:rPr>
                <w:sz w:val="20"/>
                <w:szCs w:val="20"/>
              </w:rPr>
              <w:t xml:space="preserve"> бр. обучени служител</w:t>
            </w:r>
            <w:r w:rsidRPr="0074447E"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99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</w:rPr>
            </w:pPr>
            <w:r w:rsidRPr="00F00F2D">
              <w:rPr>
                <w:b/>
                <w:sz w:val="22"/>
              </w:rPr>
              <w:t xml:space="preserve"> 4.3Провеждане на националната политика по отношение на възможностите за използване на електронно управление и усъвършенстване на предлаганите услуги от ОА - Габрово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януари-декември 2015г.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lang w:val="ru-RU"/>
              </w:rPr>
            </w:pPr>
            <w:r w:rsidRPr="0074447E">
              <w:rPr>
                <w:sz w:val="22"/>
              </w:rPr>
              <w:t xml:space="preserve">Реинженеринг на административните процеси </w:t>
            </w:r>
            <w:r w:rsidR="0074447E" w:rsidRPr="0074447E">
              <w:rPr>
                <w:sz w:val="22"/>
                <w:lang w:val="en-US"/>
              </w:rPr>
              <w:t xml:space="preserve">– </w:t>
            </w:r>
            <w:proofErr w:type="spellStart"/>
            <w:r w:rsidR="0074447E" w:rsidRPr="0074447E">
              <w:rPr>
                <w:sz w:val="22"/>
                <w:lang w:val="en-US"/>
              </w:rPr>
              <w:t>при</w:t>
            </w:r>
            <w:proofErr w:type="spellEnd"/>
            <w:r w:rsidR="0074447E" w:rsidRPr="0074447E">
              <w:rPr>
                <w:sz w:val="22"/>
                <w:lang w:val="en-US"/>
              </w:rPr>
              <w:t xml:space="preserve"> </w:t>
            </w:r>
            <w:proofErr w:type="spellStart"/>
            <w:r w:rsidR="0074447E" w:rsidRPr="0074447E">
              <w:rPr>
                <w:sz w:val="22"/>
                <w:lang w:val="en-US"/>
              </w:rPr>
              <w:t>необходимост</w:t>
            </w:r>
            <w:proofErr w:type="spellEnd"/>
            <w:r w:rsidR="0074447E" w:rsidRPr="0074447E">
              <w:rPr>
                <w:sz w:val="22"/>
                <w:lang w:val="en-US"/>
              </w:rPr>
              <w:t xml:space="preserve">, </w:t>
            </w:r>
            <w:r w:rsidRPr="0074447E">
              <w:rPr>
                <w:sz w:val="22"/>
              </w:rPr>
              <w:t>с оглед предоставяне на комплексно административно обслужване.</w:t>
            </w:r>
          </w:p>
          <w:p w:rsidR="00C0602F" w:rsidRPr="00425EEB" w:rsidRDefault="00C0602F">
            <w:pPr>
              <w:rPr>
                <w:highlight w:val="yellow"/>
                <w:lang w:val="ru-RU"/>
              </w:rPr>
            </w:pPr>
            <w:r w:rsidRPr="0074447E">
              <w:rPr>
                <w:sz w:val="22"/>
                <w:lang w:val="ru-RU"/>
              </w:rPr>
              <w:t>Актуализация на списъка с административни услуги по СУНАУ и разработване на бланки /при необходимост/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744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изпълнени заявки за </w:t>
            </w:r>
            <w:r w:rsidRPr="0074447E">
              <w:rPr>
                <w:sz w:val="20"/>
                <w:szCs w:val="20"/>
              </w:rPr>
              <w:t>предоставени електронни административни услуги</w:t>
            </w:r>
            <w:r>
              <w:rPr>
                <w:sz w:val="20"/>
                <w:szCs w:val="20"/>
              </w:rPr>
              <w:t xml:space="preserve"> – няма подадени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744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изпълнени заявки за </w:t>
            </w:r>
            <w:r w:rsidR="00C0602F" w:rsidRPr="0074447E">
              <w:rPr>
                <w:sz w:val="20"/>
                <w:szCs w:val="20"/>
              </w:rPr>
              <w:t>предоставени електронни административни услуги</w:t>
            </w:r>
            <w:r>
              <w:rPr>
                <w:sz w:val="20"/>
                <w:szCs w:val="20"/>
              </w:rPr>
              <w:t xml:space="preserve"> – 100%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 w:val="restart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uppressAutoHyphens w:val="0"/>
              <w:jc w:val="both"/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5.Подобряване процесите по придобиване, управление /вкл. и от гледна точка на ЕЕ/, разпореждане и актуване  на имоти – държавна собственост, за които отговаря ОУ - Габрово</w:t>
            </w:r>
          </w:p>
        </w:tc>
        <w:tc>
          <w:tcPr>
            <w:tcW w:w="1688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i/>
                <w:lang w:val="ru-RU"/>
              </w:rPr>
            </w:pPr>
            <w:r w:rsidRPr="00F00F2D">
              <w:rPr>
                <w:b/>
                <w:i/>
                <w:sz w:val="22"/>
                <w:lang w:val="ru-RU"/>
              </w:rPr>
              <w:t xml:space="preserve">ІІ. </w:t>
            </w:r>
            <w:r w:rsidRPr="00F00F2D">
              <w:rPr>
                <w:b/>
                <w:i/>
                <w:sz w:val="22"/>
              </w:rPr>
              <w:t>E</w:t>
            </w:r>
            <w:r w:rsidRPr="00F00F2D">
              <w:rPr>
                <w:b/>
                <w:i/>
                <w:sz w:val="22"/>
                <w:lang w:val="ru-RU"/>
              </w:rPr>
              <w:t xml:space="preserve">фективно управление на държавната собственост </w:t>
            </w:r>
          </w:p>
          <w:p w:rsidR="00C0602F" w:rsidRPr="00F00F2D" w:rsidRDefault="00C0602F" w:rsidP="007B7D19">
            <w:pPr>
              <w:jc w:val="both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Default="00E07421" w:rsidP="00425EEB">
            <w:pPr>
              <w:rPr>
                <w:b/>
                <w:bCs/>
                <w:i/>
              </w:rPr>
            </w:pPr>
            <w:hyperlink r:id="rId8" w:tooltip="Програма на правителството за стабилно развитие на Република България за периода 2014-2018 г." w:history="1">
              <w:r w:rsidR="00C0602F" w:rsidRPr="00425EEB">
                <w:rPr>
                  <w:b/>
                  <w:bCs/>
                  <w:i/>
                  <w:sz w:val="22"/>
                </w:rPr>
                <w:t>Програма на правителството за стабилно развитие на Република България за периода 2014-2018 г.</w:t>
              </w:r>
            </w:hyperlink>
          </w:p>
          <w:p w:rsidR="00C0602F" w:rsidRPr="0074447E" w:rsidRDefault="00C0602F" w:rsidP="00425EE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</w:rPr>
              <w:t xml:space="preserve">Областна стратегия за развитие на </w:t>
            </w:r>
            <w:r w:rsidRPr="0074447E">
              <w:rPr>
                <w:b/>
                <w:bCs/>
                <w:i/>
                <w:sz w:val="22"/>
              </w:rPr>
              <w:lastRenderedPageBreak/>
              <w:t>Област Габрово</w:t>
            </w:r>
          </w:p>
          <w:p w:rsidR="00C0602F" w:rsidRPr="00F00F2D" w:rsidRDefault="0074447E" w:rsidP="0074447E">
            <w:pPr>
              <w:rPr>
                <w:color w:val="FF0000"/>
              </w:rPr>
            </w:pPr>
            <w:r w:rsidRPr="0074447E">
              <w:rPr>
                <w:b/>
                <w:bCs/>
                <w:i/>
                <w:sz w:val="22"/>
              </w:rPr>
              <w:t>Стратегия за развитие на държавната администрация 2014 - 2020 г.</w:t>
            </w: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lastRenderedPageBreak/>
              <w:t>1.1. Надзор и актуване на имоти държавна собственост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lang w:val="ru-RU"/>
              </w:rPr>
            </w:pPr>
            <w:r w:rsidRPr="00F00F2D">
              <w:rPr>
                <w:sz w:val="22"/>
                <w:lang w:val="ru-RU"/>
              </w:rPr>
              <w:t xml:space="preserve">Комплектовани преписки за съставяне на АДС  </w:t>
            </w:r>
          </w:p>
          <w:p w:rsidR="00C0602F" w:rsidRPr="00F00F2D" w:rsidRDefault="00C0602F" w:rsidP="007B7D19">
            <w:pPr>
              <w:snapToGrid w:val="0"/>
              <w:rPr>
                <w:i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8D1C38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Брой  обработени депозирани заявления за съставяне на АДС 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100% обработени преписки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uppressAutoHyphens w:val="0"/>
              <w:jc w:val="both"/>
              <w:rPr>
                <w:b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 xml:space="preserve">1.2. Отписване на имоти - държавна собственост с отпаднало основание за актуване като държавни 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</w:pPr>
            <w:r w:rsidRPr="00F00F2D">
              <w:rPr>
                <w:sz w:val="22"/>
              </w:rPr>
              <w:t>Комплектовани преписки към заповеди за отписване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Брой обработени депозирани заявления за отписване на имоти 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100% обработени преписки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uppressAutoHyphens w:val="0"/>
              <w:jc w:val="both"/>
              <w:rPr>
                <w:b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1.3. Изземване на държавни имоти, които се владеят или държат без основание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</w:pPr>
            <w:r w:rsidRPr="00F00F2D">
              <w:rPr>
                <w:sz w:val="22"/>
              </w:rPr>
              <w:t>Защита на държавния интерес при управление на имотите – държавна собственост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Брой финализирани процедури за изземване на имоти 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100% финализирани процедури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uppressAutoHyphens w:val="0"/>
              <w:jc w:val="both"/>
              <w:rPr>
                <w:b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1.4. Водене и поддържане на регистри за имотите държавна собственост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</w:pPr>
            <w:r w:rsidRPr="00F00F2D">
              <w:rPr>
                <w:sz w:val="22"/>
              </w:rPr>
              <w:t>Поддържане в актуално състояние на регистри на имотите – държавна собственост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% отразени промени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100% отразени промени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uppressAutoHyphens w:val="0"/>
              <w:jc w:val="both"/>
              <w:rPr>
                <w:b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1.5. Удостоверяване наличието или липсата на съставени актове за държавна собственост за недвижими имоти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  <w:r w:rsidRPr="00F00F2D">
              <w:rPr>
                <w:sz w:val="22"/>
              </w:rPr>
              <w:t>Бързо и ефикасно</w:t>
            </w:r>
            <w:r w:rsidRPr="00F00F2D">
              <w:rPr>
                <w:color w:val="FF0000"/>
                <w:sz w:val="22"/>
              </w:rPr>
              <w:t xml:space="preserve"> </w:t>
            </w:r>
            <w:r w:rsidRPr="00F00F2D">
              <w:rPr>
                <w:sz w:val="22"/>
              </w:rPr>
              <w:t>обслужване на физически и юридически лица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Default="00C0602F" w:rsidP="008D1C38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Брой обработени депозирани заявления за обстоятелствени проверки</w:t>
            </w:r>
          </w:p>
          <w:p w:rsidR="0074447E" w:rsidRPr="0074447E" w:rsidRDefault="0074447E" w:rsidP="008D1C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100% от заявените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uppressAutoHyphens w:val="0"/>
              <w:jc w:val="both"/>
              <w:rPr>
                <w:b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2. Управление на недвижими имоти, включени в активите на ОА –Габрово, в т.ч.: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2.1. Имоти – държавна собственост, управлявани от Областен управител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</w:pPr>
            <w:r w:rsidRPr="00F00F2D">
              <w:rPr>
                <w:sz w:val="22"/>
              </w:rPr>
              <w:t>Ефективно и ефикасно управление на недвижимите имоти – държавна собственост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Брой управлявани от Областен управител имоти – държавна собственост – 179 в началото на периода - % на актуализация на броя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100% актуализация в зависимост от процедурите през годината</w:t>
            </w: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uppressAutoHyphens w:val="0"/>
              <w:jc w:val="both"/>
              <w:rPr>
                <w:b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</w:rPr>
              <w:t>2.2. И</w:t>
            </w:r>
            <w:r w:rsidRPr="00F00F2D">
              <w:rPr>
                <w:b/>
                <w:sz w:val="22"/>
                <w:lang w:val="ru-RU"/>
              </w:rPr>
              <w:t>моти - държавна собственост, предоставени за управление  на общини и държавни ведомства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i/>
              </w:rPr>
            </w:pPr>
            <w:r w:rsidRPr="00F00F2D">
              <w:rPr>
                <w:sz w:val="22"/>
              </w:rPr>
              <w:t>Ефективно и ефикасно управление на недвижимите имоти – държавна собственост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Брой обработени депозирани заявления за   предоставяне на имоти за управление   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100% обработени преписки</w:t>
            </w: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uppressAutoHyphens w:val="0"/>
              <w:jc w:val="both"/>
              <w:rPr>
                <w:b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</w:rPr>
              <w:t>2.3. И</w:t>
            </w:r>
            <w:r w:rsidRPr="00F00F2D">
              <w:rPr>
                <w:b/>
                <w:sz w:val="22"/>
                <w:lang w:val="ru-RU"/>
              </w:rPr>
              <w:t xml:space="preserve">моти - частна държавна собственост, отдадени под наем чрез търг и без търг 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i/>
              </w:rPr>
            </w:pPr>
            <w:r w:rsidRPr="00F00F2D">
              <w:rPr>
                <w:sz w:val="22"/>
              </w:rPr>
              <w:t>Ефективно и ефикасно управление на недвижимите имоти – държавна собственост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Брой обработени депозирани заявления за отдаване под наме на имоти 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CF7E71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100% обработени преписки</w:t>
            </w: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uppressAutoHyphens w:val="0"/>
              <w:jc w:val="both"/>
              <w:rPr>
                <w:b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jc w:val="both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</w:rPr>
              <w:t>3</w:t>
            </w:r>
            <w:r w:rsidRPr="00F00F2D">
              <w:rPr>
                <w:b/>
                <w:sz w:val="22"/>
                <w:lang w:val="ru-RU"/>
              </w:rPr>
              <w:t>. Разпореждане с недвижими имоти, включени в активите на ОА – Габрово, в т.ч.: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3.1. Продажба на имоти - частна държавна собственост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i/>
              </w:rPr>
            </w:pPr>
            <w:r w:rsidRPr="00F00F2D">
              <w:rPr>
                <w:sz w:val="22"/>
              </w:rPr>
              <w:t>Ефективно и ефикасно управление на недвижимите имоти – държавна собственост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CF7E71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Брой обработени преписки за продажба на имоти - частна държавна собственост 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CF7E71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100% обработени преписки</w:t>
            </w: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uppressAutoHyphens w:val="0"/>
              <w:jc w:val="both"/>
              <w:rPr>
                <w:b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jc w:val="both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</w:rPr>
              <w:t>3.2. И</w:t>
            </w:r>
            <w:r w:rsidRPr="00F00F2D">
              <w:rPr>
                <w:b/>
                <w:sz w:val="22"/>
                <w:lang w:val="ru-RU"/>
              </w:rPr>
              <w:t xml:space="preserve">моти - частна държавна собственост, прехвърлени в собственост на общини 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i/>
              </w:rPr>
            </w:pPr>
            <w:r w:rsidRPr="00F00F2D">
              <w:rPr>
                <w:sz w:val="22"/>
              </w:rPr>
              <w:t>Ефективно и ефикасно управление на недвижимите имоти – държавна собственост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Брой обработени преписки за имоти   прехвърлени в собственост на общини 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CF7E71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100% обработени преписки</w:t>
            </w: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uppressAutoHyphens w:val="0"/>
              <w:jc w:val="both"/>
              <w:rPr>
                <w:b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jc w:val="both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</w:rPr>
              <w:t>3.3.</w:t>
            </w:r>
            <w:r w:rsidRPr="00F00F2D">
              <w:rPr>
                <w:b/>
                <w:sz w:val="22"/>
                <w:lang w:val="ru-RU"/>
              </w:rPr>
              <w:t xml:space="preserve"> Имоти - частна държавна собственост, предоставени за ползване на общини и други юридически лица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i/>
              </w:rPr>
            </w:pPr>
            <w:r w:rsidRPr="00F00F2D">
              <w:rPr>
                <w:sz w:val="22"/>
              </w:rPr>
              <w:t>Ефективно и ефикасно управление на недвижимите имоти – държавна собственост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Брой обработени преписки за имоти  предоставени за ползване  </w:t>
            </w: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CF7E71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100% обработени преписки</w:t>
            </w: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uppressAutoHyphens w:val="0"/>
              <w:jc w:val="both"/>
              <w:rPr>
                <w:b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jc w:val="both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4. Проучване на недвижими имоти – държавна собственост, предоставени за управление на териториални поделения на министерства и ведомства; анализ на потребността на ОА от тях и евентуално придобиване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i/>
              </w:rPr>
            </w:pPr>
            <w:r w:rsidRPr="00F00F2D">
              <w:rPr>
                <w:sz w:val="22"/>
              </w:rPr>
              <w:t>Ефективно и ефикасно управление на недвижимите имоти – държавна собственост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3A5594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стартирани процедури за проучване/ придобиване  на имоти – мин. 1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стартирани процедури за проучване/ придобиване  на имоти – мин. 1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uppressAutoHyphens w:val="0"/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 xml:space="preserve">6.Постигане на устойчиво социално-икономическо развитие чрез координация с териториалните структури и общинските </w:t>
            </w:r>
            <w:r w:rsidRPr="00F00F2D">
              <w:rPr>
                <w:b/>
                <w:sz w:val="22"/>
                <w:lang w:val="ru-RU"/>
              </w:rPr>
              <w:lastRenderedPageBreak/>
              <w:t>администрации за провеждане политиката за развитие на регионално ниво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  <w:r w:rsidRPr="00F00F2D">
              <w:rPr>
                <w:b/>
                <w:i/>
                <w:sz w:val="22"/>
              </w:rPr>
              <w:lastRenderedPageBreak/>
              <w:t>I</w:t>
            </w:r>
            <w:r w:rsidRPr="00F00F2D">
              <w:rPr>
                <w:b/>
                <w:i/>
                <w:sz w:val="22"/>
                <w:lang w:val="ru-RU"/>
              </w:rPr>
              <w:t>І</w:t>
            </w:r>
            <w:r w:rsidRPr="00F00F2D">
              <w:rPr>
                <w:b/>
                <w:i/>
                <w:sz w:val="22"/>
              </w:rPr>
              <w:t>I</w:t>
            </w:r>
            <w:r w:rsidRPr="00F00F2D">
              <w:rPr>
                <w:b/>
                <w:i/>
                <w:sz w:val="22"/>
                <w:lang w:val="ru-RU"/>
              </w:rPr>
              <w:t>. Поддържане на балансирано, устойчиво, интегрирано териториално развитие</w:t>
            </w:r>
          </w:p>
        </w:tc>
        <w:tc>
          <w:tcPr>
            <w:tcW w:w="1701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Default="00E07421" w:rsidP="00425EEB">
            <w:pPr>
              <w:rPr>
                <w:b/>
                <w:bCs/>
                <w:i/>
              </w:rPr>
            </w:pPr>
            <w:hyperlink r:id="rId9" w:tooltip="Програма на правителството за стабилно развитие на Република България за периода 2014-2018 г." w:history="1">
              <w:r w:rsidR="00C0602F" w:rsidRPr="00425EEB">
                <w:rPr>
                  <w:b/>
                  <w:bCs/>
                  <w:i/>
                  <w:sz w:val="22"/>
                </w:rPr>
                <w:t>Програма на правителството за стабилно развитие на Република България за периода 2014-2018 г.</w:t>
              </w:r>
            </w:hyperlink>
          </w:p>
          <w:p w:rsidR="00C0602F" w:rsidRPr="00425EEB" w:rsidRDefault="00C0602F" w:rsidP="00425EE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</w:rPr>
              <w:t xml:space="preserve">Областна </w:t>
            </w:r>
            <w:r>
              <w:rPr>
                <w:b/>
                <w:bCs/>
                <w:i/>
                <w:sz w:val="22"/>
              </w:rPr>
              <w:lastRenderedPageBreak/>
              <w:t>стратегия за развитие на Област Габрово</w:t>
            </w:r>
          </w:p>
          <w:p w:rsidR="00C0602F" w:rsidRPr="00F00F2D" w:rsidRDefault="0074447E" w:rsidP="0074447E">
            <w:pPr>
              <w:rPr>
                <w:color w:val="FF0000"/>
              </w:rPr>
            </w:pPr>
            <w:r w:rsidRPr="0074447E">
              <w:rPr>
                <w:b/>
                <w:bCs/>
                <w:i/>
                <w:sz w:val="22"/>
              </w:rPr>
              <w:t>Стратегия за развитие на държавната администрация 2014 - 2020 г.</w:t>
            </w: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lastRenderedPageBreak/>
              <w:t>1. Координация с териториалните структури на централната администрация за провеждане политиката за развитие на регионално ниво</w:t>
            </w:r>
          </w:p>
          <w:p w:rsidR="00C0602F" w:rsidRPr="00F00F2D" w:rsidRDefault="00C0602F" w:rsidP="007B7D19">
            <w:pPr>
              <w:rPr>
                <w:b/>
                <w:color w:val="FF0000"/>
                <w:lang w:val="ru-RU"/>
              </w:rPr>
            </w:pPr>
          </w:p>
          <w:p w:rsidR="00C0602F" w:rsidRPr="00F00F2D" w:rsidRDefault="00C0602F" w:rsidP="007B7D19">
            <w:pPr>
              <w:rPr>
                <w:b/>
                <w:color w:val="FF0000"/>
              </w:rPr>
            </w:pPr>
            <w:r w:rsidRPr="00F00F2D">
              <w:rPr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lastRenderedPageBreak/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r w:rsidRPr="00F00F2D">
              <w:rPr>
                <w:sz w:val="22"/>
              </w:rPr>
              <w:t>Организиране процеса на получаване и преглеждане на отчети на териториални звена, отчитащи се пред ОУ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 xml:space="preserve">Брой </w:t>
            </w:r>
          </w:p>
          <w:p w:rsidR="00C0602F" w:rsidRPr="0074447E" w:rsidRDefault="00C0602F" w:rsidP="007B7D19">
            <w:pPr>
              <w:snapToGrid w:val="0"/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получени и прегледани отчети на териториални звена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 xml:space="preserve">Брой </w:t>
            </w:r>
          </w:p>
          <w:p w:rsidR="00C0602F" w:rsidRPr="0074447E" w:rsidRDefault="00C0602F" w:rsidP="007B7D19">
            <w:pPr>
              <w:snapToGrid w:val="0"/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получени и прегледани отчети на териториални звена – 30 бр.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b/>
                <w:i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2. Осъществяване на последваща оценка за реализацията на Областната стратегия за развитие до 2013 г. (чл. 34, чл. 36 от ЗРР) и на окончателен доклад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85EC0">
            <w:pPr>
              <w:spacing w:before="120" w:after="120"/>
              <w:jc w:val="center"/>
              <w:rPr>
                <w:lang w:val="ru-RU"/>
              </w:rPr>
            </w:pPr>
            <w:r w:rsidRPr="00F00F2D">
              <w:rPr>
                <w:sz w:val="22"/>
                <w:lang w:val="ru-RU"/>
              </w:rPr>
              <w:t>март - юни  2015</w:t>
            </w:r>
          </w:p>
          <w:p w:rsidR="00C0602F" w:rsidRPr="00F00F2D" w:rsidRDefault="00C0602F" w:rsidP="00785EC0">
            <w:pPr>
              <w:spacing w:before="120" w:after="120"/>
              <w:jc w:val="center"/>
            </w:pP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1641BD" w:rsidRDefault="00C0602F" w:rsidP="00785EC0">
            <w:pPr>
              <w:snapToGrid w:val="0"/>
              <w:spacing w:before="120" w:after="120"/>
              <w:rPr>
                <w:lang w:val="ru-RU"/>
              </w:rPr>
            </w:pPr>
            <w:r w:rsidRPr="001641BD">
              <w:rPr>
                <w:sz w:val="22"/>
                <w:lang w:val="ru-RU"/>
              </w:rPr>
              <w:t>Налична оценка за реализацията на ОСР до 2013 г.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85EC0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t>Необходимост от последваща оценка за реализацията на ОСР до 2013 г.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1641BD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Възложена и изготвена 1 последваща оценка за реализацията на ОСР до 2013 г.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b/>
                <w:i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C0602F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85EC0">
            <w:pPr>
              <w:spacing w:before="120" w:after="120"/>
              <w:jc w:val="center"/>
              <w:rPr>
                <w:lang w:val="ru-RU"/>
              </w:rPr>
            </w:pPr>
            <w:r w:rsidRPr="00F00F2D">
              <w:rPr>
                <w:sz w:val="22"/>
                <w:lang w:val="ru-RU"/>
              </w:rPr>
              <w:t>юни – юли 2015</w:t>
            </w:r>
          </w:p>
          <w:p w:rsidR="00C0602F" w:rsidRPr="00F00F2D" w:rsidRDefault="00C0602F" w:rsidP="00785EC0">
            <w:pPr>
              <w:spacing w:before="120" w:after="120"/>
              <w:jc w:val="center"/>
            </w:pP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1641BD" w:rsidRDefault="00C0602F" w:rsidP="00785EC0">
            <w:pPr>
              <w:snapToGrid w:val="0"/>
              <w:spacing w:before="120" w:after="120"/>
              <w:rPr>
                <w:lang w:val="ru-RU"/>
              </w:rPr>
            </w:pPr>
            <w:r w:rsidRPr="001641BD">
              <w:rPr>
                <w:sz w:val="22"/>
                <w:lang w:val="ru-RU"/>
              </w:rPr>
              <w:t>Одобрен окончателен доклад за изпълнението на ОСР до 2013 г.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85EC0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t>Необходимост от   окончателен доклад за изпълнението на ОСР до 2013 г.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85EC0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Изготвен и одобрен с решение на  Областния съвет за развитие  окончателен доклад за изпълнението на ОСР до 2013 г.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 xml:space="preserve">3. Координация с общините, МРРБ и др. институции за провеждане политиката за </w:t>
            </w:r>
            <w:r w:rsidRPr="00F00F2D">
              <w:rPr>
                <w:b/>
                <w:sz w:val="22"/>
                <w:lang w:val="ru-RU"/>
              </w:rPr>
              <w:lastRenderedPageBreak/>
              <w:t xml:space="preserve">развитие на регионално ниво вкл. изпълнение, наблюдение и оценка на  Общинските планове за развитие и Областната стратегия за развитие за периода 2014-2020  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lastRenderedPageBreak/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spacing w:before="120" w:after="120"/>
              <w:rPr>
                <w:lang w:val="ru-RU"/>
              </w:rPr>
            </w:pPr>
            <w:r w:rsidRPr="00F00F2D">
              <w:rPr>
                <w:sz w:val="22"/>
                <w:lang w:val="ru-RU"/>
              </w:rPr>
              <w:t xml:space="preserve">Постигнато добро сътрудничество и координация </w:t>
            </w:r>
          </w:p>
          <w:p w:rsidR="00C0602F" w:rsidRPr="00F00F2D" w:rsidRDefault="00C0602F" w:rsidP="007B7D19">
            <w:pPr>
              <w:snapToGrid w:val="0"/>
              <w:rPr>
                <w:i/>
              </w:rPr>
            </w:pPr>
            <w:r w:rsidRPr="00F00F2D">
              <w:rPr>
                <w:sz w:val="22"/>
                <w:lang w:val="ru-RU"/>
              </w:rPr>
              <w:t xml:space="preserve">Поддържан  регистър на </w:t>
            </w:r>
            <w:r w:rsidRPr="00F00F2D">
              <w:rPr>
                <w:sz w:val="22"/>
                <w:lang w:val="ru-RU"/>
              </w:rPr>
              <w:lastRenderedPageBreak/>
              <w:t>одобрени проекти за област Габрово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lastRenderedPageBreak/>
              <w:t>Бр. писма; бр. участия в срещи / инициативи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Бр. писма; бр. участия в срещи / инициативи – </w:t>
            </w:r>
            <w:r w:rsidRPr="0074447E">
              <w:rPr>
                <w:sz w:val="20"/>
                <w:szCs w:val="20"/>
                <w:lang w:val="ru-RU"/>
              </w:rPr>
              <w:lastRenderedPageBreak/>
              <w:t>минимум 5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4. Организация и провеждане на заседания на Областен съвет за развитие на област Габрово (ОСР)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i/>
                <w:lang w:val="ru-RU"/>
              </w:rPr>
            </w:pPr>
            <w:r w:rsidRPr="00F00F2D">
              <w:rPr>
                <w:sz w:val="22"/>
                <w:lang w:val="ru-RU"/>
              </w:rPr>
              <w:t xml:space="preserve">Създадени условия за провеждане на държавната политика за регионално развитие на ниво </w:t>
            </w:r>
            <w:r w:rsidRPr="00F00F2D">
              <w:rPr>
                <w:sz w:val="22"/>
              </w:rPr>
              <w:t>NUTS</w:t>
            </w:r>
            <w:r w:rsidRPr="00F00F2D">
              <w:rPr>
                <w:sz w:val="22"/>
                <w:lang w:val="ru-RU"/>
              </w:rPr>
              <w:t xml:space="preserve"> 3  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t>Брой заседания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Брой заседания – мин 2 бр </w:t>
            </w: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 </w:t>
            </w: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5. Взаимодействие със секретариата на Регионалния съвет за развитие. Подготовка, организация и участие в заседания на РСР на СЦР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lang w:val="ru-RU"/>
              </w:rPr>
            </w:pPr>
            <w:r w:rsidRPr="00F00F2D">
              <w:rPr>
                <w:sz w:val="22"/>
                <w:lang w:val="ru-RU"/>
              </w:rPr>
              <w:t xml:space="preserve">Координирана политика за регионално развитие на ниво NUTS 2 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t>Бр.писма / становища / бр. заседания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Бр.писма / становища /</w:t>
            </w: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4 бр. заседания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6. Съдействие при провеждане на държавната политика в областта на туризма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lang w:val="ru-RU"/>
              </w:rPr>
            </w:pPr>
            <w:r w:rsidRPr="00F00F2D">
              <w:rPr>
                <w:sz w:val="22"/>
                <w:lang w:val="ru-RU"/>
              </w:rPr>
              <w:t xml:space="preserve">Осъществено сътрудничество с държавни органи, местни власти и сдружения за провеждане на държавната политика в областта на туризма 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Бр. участия в инициативи и срещи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Бр. участия в инициативи и срещи</w:t>
            </w:r>
            <w:r w:rsidRPr="0074447E">
              <w:rPr>
                <w:b/>
                <w:sz w:val="20"/>
                <w:szCs w:val="20"/>
                <w:lang w:val="ru-RU"/>
              </w:rPr>
              <w:t xml:space="preserve"> – мин 2.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 xml:space="preserve">7. Участия в междуведомствени </w:t>
            </w:r>
            <w:r w:rsidRPr="00F00F2D">
              <w:rPr>
                <w:b/>
                <w:sz w:val="22"/>
                <w:lang w:val="ru-RU"/>
              </w:rPr>
              <w:lastRenderedPageBreak/>
              <w:t>комисии: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Комисия по чл. 45 от ППЗСПЗЗ;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Комисия по чл. 17 от ЗОЗЗ;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Комисия по §4к, ПЗР на ЗСПЗЗ;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Комисия по чл. 47 от ЗКИР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lastRenderedPageBreak/>
              <w:t xml:space="preserve">Януари - </w:t>
            </w:r>
            <w:r w:rsidRPr="00F00F2D">
              <w:rPr>
                <w:sz w:val="22"/>
              </w:rPr>
              <w:lastRenderedPageBreak/>
              <w:t>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i/>
                <w:lang w:val="ru-RU"/>
              </w:rPr>
            </w:pPr>
            <w:r w:rsidRPr="00F00F2D">
              <w:rPr>
                <w:sz w:val="22"/>
                <w:lang w:val="ru-RU"/>
              </w:rPr>
              <w:lastRenderedPageBreak/>
              <w:t xml:space="preserve">Осъществена кореспонденция, контакти, </w:t>
            </w:r>
            <w:r w:rsidRPr="00F00F2D">
              <w:rPr>
                <w:sz w:val="22"/>
                <w:lang w:val="ru-RU"/>
              </w:rPr>
              <w:lastRenderedPageBreak/>
              <w:t>срещи, заседания, съвместни дейности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902F50">
            <w:pPr>
              <w:rPr>
                <w:sz w:val="20"/>
                <w:szCs w:val="20"/>
              </w:rPr>
            </w:pPr>
            <w:proofErr w:type="spellStart"/>
            <w:r w:rsidRPr="0074447E">
              <w:rPr>
                <w:sz w:val="20"/>
                <w:szCs w:val="20"/>
                <w:lang w:val="en-US"/>
              </w:rPr>
              <w:lastRenderedPageBreak/>
              <w:t>Участие</w:t>
            </w:r>
            <w:proofErr w:type="spellEnd"/>
            <w:r w:rsidRPr="0074447E">
              <w:rPr>
                <w:sz w:val="20"/>
                <w:szCs w:val="20"/>
                <w:lang w:val="en-US"/>
              </w:rPr>
              <w:t xml:space="preserve"> в </w:t>
            </w:r>
            <w:r w:rsidRPr="0074447E">
              <w:rPr>
                <w:sz w:val="20"/>
                <w:szCs w:val="20"/>
                <w:lang w:val="ru-RU"/>
              </w:rPr>
              <w:t xml:space="preserve"> свиканите </w:t>
            </w:r>
            <w:r w:rsidRPr="0074447E">
              <w:rPr>
                <w:sz w:val="20"/>
                <w:szCs w:val="20"/>
                <w:lang w:val="ru-RU"/>
              </w:rPr>
              <w:lastRenderedPageBreak/>
              <w:t>заседания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lastRenderedPageBreak/>
              <w:t>100% участие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425EEB" w:rsidRDefault="00C0602F" w:rsidP="007B7D19">
            <w:pPr>
              <w:snapToGrid w:val="0"/>
              <w:rPr>
                <w:i/>
                <w:color w:val="FF0000"/>
              </w:rPr>
            </w:pPr>
            <w:r w:rsidRPr="00425EEB">
              <w:rPr>
                <w:bCs/>
                <w:i/>
                <w:sz w:val="22"/>
                <w:lang w:val="ru-RU"/>
              </w:rPr>
              <w:t>Стратегия за развитие и управление на водоснабдяването и канализацията в Република България за периода 2014-2023 г.</w:t>
            </w: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902F50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 xml:space="preserve">8. </w:t>
            </w:r>
            <w:r w:rsidRPr="00F00F2D">
              <w:rPr>
                <w:b/>
                <w:bCs/>
                <w:sz w:val="22"/>
                <w:lang w:val="ru-RU"/>
              </w:rPr>
              <w:t>Осъществяване на реформа на ВиК сектора чрез</w:t>
            </w:r>
            <w:r w:rsidRPr="00F00F2D">
              <w:rPr>
                <w:b/>
                <w:sz w:val="22"/>
                <w:lang w:val="ru-RU"/>
              </w:rPr>
              <w:t xml:space="preserve"> подпомагане на дейността на Асоциация по ВиК Габрово 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i/>
              </w:rPr>
            </w:pPr>
            <w:r w:rsidRPr="00F00F2D">
              <w:rPr>
                <w:bCs/>
                <w:sz w:val="22"/>
                <w:lang w:val="ru-RU"/>
              </w:rPr>
              <w:t>Подпомагане на дейността на Асоциация по ВиК Габрово /при подх. нормативна уредба и осигуряване на финансиране/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Брой проведени общи събрания и други дейности на АВиК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Брой проведени общи събрания и други дейности на АВиК</w:t>
            </w:r>
            <w:r w:rsidRPr="0074447E">
              <w:rPr>
                <w:b/>
                <w:sz w:val="20"/>
                <w:szCs w:val="20"/>
                <w:lang w:val="ru-RU"/>
              </w:rPr>
              <w:t xml:space="preserve"> – </w:t>
            </w:r>
            <w:r w:rsidRPr="0074447E">
              <w:rPr>
                <w:sz w:val="20"/>
                <w:szCs w:val="20"/>
                <w:lang w:val="ru-RU"/>
              </w:rPr>
              <w:t>минимум 2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9. Организиране и провеждане на заседания на Постоянната комисия по заетост към Областния съвет за развитие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jc w:val="center"/>
              <w:rPr>
                <w:lang w:val="ru-RU"/>
              </w:rPr>
            </w:pPr>
            <w:r w:rsidRPr="00F00F2D">
              <w:rPr>
                <w:sz w:val="22"/>
                <w:lang w:val="ru-RU"/>
              </w:rPr>
              <w:t>при</w:t>
            </w:r>
          </w:p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  <w:lang w:val="ru-RU"/>
              </w:rPr>
              <w:t>необходимост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i/>
                <w:lang w:val="ru-RU"/>
              </w:rPr>
            </w:pPr>
            <w:r w:rsidRPr="00F00F2D">
              <w:rPr>
                <w:sz w:val="22"/>
                <w:lang w:val="ru-RU"/>
              </w:rPr>
              <w:t>Провеждане на държавната политика по заетостта на регионално ниво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заседания на ПКЗ към ОСР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</w:rPr>
              <w:t>Брой заседания на ПКЗ към ОСР</w:t>
            </w:r>
            <w:r w:rsidRPr="0074447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4447E">
              <w:rPr>
                <w:sz w:val="20"/>
                <w:szCs w:val="20"/>
                <w:lang w:val="ru-RU"/>
              </w:rPr>
              <w:t>– минимум 2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bCs/>
                <w:sz w:val="22"/>
                <w:lang w:val="ru-RU"/>
              </w:rPr>
              <w:t xml:space="preserve">10. </w:t>
            </w:r>
            <w:r w:rsidRPr="00F00F2D">
              <w:rPr>
                <w:b/>
                <w:sz w:val="22"/>
                <w:lang w:val="ru-RU"/>
              </w:rPr>
              <w:t>Организиране и провеждане на заседания на Областния съвет по условия на труд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jc w:val="center"/>
              <w:rPr>
                <w:lang w:val="ru-RU"/>
              </w:rPr>
            </w:pPr>
            <w:r w:rsidRPr="00F00F2D">
              <w:rPr>
                <w:sz w:val="22"/>
                <w:lang w:val="ru-RU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00F2D">
              <w:rPr>
                <w:sz w:val="22"/>
                <w:lang w:val="ru-RU"/>
              </w:rPr>
              <w:t>Провеждане на държавната политика за осигуряване на здравословни и безопасни условия на труд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заседания на ОСУТ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заседания на ОСУТ – 5 заседания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11. Организиране и провеждане на заседания на Областната транспортна комисия</w:t>
            </w:r>
          </w:p>
          <w:p w:rsidR="00C0602F" w:rsidRPr="00F00F2D" w:rsidRDefault="00C0602F" w:rsidP="007B7D19">
            <w:pPr>
              <w:rPr>
                <w:b/>
                <w:color w:val="FF0000"/>
                <w:lang w:val="ru-RU"/>
              </w:rPr>
            </w:pP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</w:pPr>
            <w:r w:rsidRPr="00F00F2D">
              <w:rPr>
                <w:sz w:val="22"/>
              </w:rPr>
              <w:t xml:space="preserve">Разглеждане на предложения от общините, касаещи областната и републиканската транспортни схеми </w:t>
            </w:r>
          </w:p>
          <w:p w:rsidR="00C0602F" w:rsidRPr="00F00F2D" w:rsidRDefault="00C0602F" w:rsidP="007B7D19">
            <w:pPr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съгласувани предложения за промени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B373A8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съгласувани предложения за промени</w:t>
            </w:r>
            <w:r w:rsidRPr="0074447E">
              <w:rPr>
                <w:b/>
                <w:color w:val="FF0000"/>
                <w:sz w:val="20"/>
                <w:szCs w:val="20"/>
                <w:lang w:val="ru-RU"/>
              </w:rPr>
              <w:t xml:space="preserve"> </w:t>
            </w:r>
            <w:r w:rsidRPr="0074447E">
              <w:rPr>
                <w:color w:val="FF0000"/>
                <w:sz w:val="20"/>
                <w:szCs w:val="20"/>
                <w:lang w:val="ru-RU"/>
              </w:rPr>
              <w:t xml:space="preserve">– </w:t>
            </w:r>
            <w:r w:rsidRPr="0074447E">
              <w:rPr>
                <w:sz w:val="20"/>
                <w:szCs w:val="20"/>
                <w:lang w:val="ru-RU"/>
              </w:rPr>
              <w:t>100% от постъпилите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12. Организиране и провеждане на заседания на Областната комисия по безопасност на движението по пътищата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i/>
              </w:rPr>
            </w:pPr>
            <w:r w:rsidRPr="00F00F2D">
              <w:rPr>
                <w:sz w:val="22"/>
                <w:lang w:val="ru-RU"/>
              </w:rPr>
              <w:t>Провеждане на регионално ниво на държавната политика за повишаване безопасността на движение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заседания на ОКБДП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заседания на ОКБДП – 1 заседание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4447E">
            <w:pPr>
              <w:rPr>
                <w:b/>
                <w:lang w:val="ru-RU"/>
              </w:rPr>
            </w:pPr>
            <w:r w:rsidRPr="00F00F2D">
              <w:rPr>
                <w:b/>
                <w:bCs/>
                <w:sz w:val="22"/>
                <w:lang w:val="ru-RU"/>
              </w:rPr>
              <w:t>13. Грижа за околната среда и насърчаване предприемането на мерки за енергийна ефективност и използване на възобновяеми енергийни източници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ind w:right="4"/>
              <w:rPr>
                <w:lang w:val="ru-RU"/>
              </w:rPr>
            </w:pPr>
            <w:r w:rsidRPr="00F00F2D">
              <w:rPr>
                <w:sz w:val="22"/>
                <w:lang w:val="ru-RU"/>
              </w:rPr>
              <w:t>Участие в инициативи и мероприятия за обмен на опит в областта на ЕЕ и ВЕИ</w:t>
            </w:r>
          </w:p>
          <w:p w:rsidR="00C0602F" w:rsidRPr="00F00F2D" w:rsidRDefault="00C0602F" w:rsidP="007B7D19">
            <w:pPr>
              <w:ind w:right="4"/>
            </w:pPr>
            <w:r w:rsidRPr="00F00F2D">
              <w:rPr>
                <w:sz w:val="22"/>
                <w:lang w:val="ru-RU"/>
              </w:rPr>
              <w:t xml:space="preserve">Организирани и проведени последващи инициативи след реализацията на проект </w:t>
            </w:r>
            <w:r w:rsidRPr="00F00F2D">
              <w:rPr>
                <w:sz w:val="22"/>
              </w:rPr>
              <w:t>TRACE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инициативи / мероприятия / срещи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инициативи / мероприятия / срещи – минимум 3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14. Организиране дейността на Областен консултативен съвет по охрана на горите, дивеча и рибата</w:t>
            </w:r>
          </w:p>
          <w:p w:rsidR="00C0602F" w:rsidRPr="00F00F2D" w:rsidRDefault="00C0602F" w:rsidP="007B7D19">
            <w:pPr>
              <w:rPr>
                <w:b/>
                <w:color w:val="FF0000"/>
                <w:lang w:val="ru-RU"/>
              </w:rPr>
            </w:pP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</w:pPr>
            <w:r w:rsidRPr="00F00F2D">
              <w:rPr>
                <w:sz w:val="22"/>
              </w:rPr>
              <w:t>Поставяне на акцент върху грижата за околната среда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Проведени заседания на Областен съвет по охрана на горите, дивеча и рибата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ind w:right="4"/>
              <w:rPr>
                <w:i/>
                <w:sz w:val="20"/>
                <w:szCs w:val="20"/>
                <w:lang w:val="ru-RU"/>
              </w:rPr>
            </w:pPr>
            <w:r w:rsidRPr="0074447E">
              <w:rPr>
                <w:i/>
                <w:sz w:val="20"/>
                <w:szCs w:val="20"/>
              </w:rPr>
              <w:t xml:space="preserve"> </w:t>
            </w:r>
            <w:r w:rsidRPr="0074447E">
              <w:rPr>
                <w:sz w:val="20"/>
                <w:szCs w:val="20"/>
              </w:rPr>
              <w:t>Проведени заседания на Областен съвет по охрана на горите, дивеча и рибата – мин. 1бр.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15. Организиране и провеждане на заседания на Областната епизоотична комисия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 xml:space="preserve">при необходимост 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lang w:val="ru-RU"/>
              </w:rPr>
            </w:pPr>
            <w:r w:rsidRPr="00F00F2D">
              <w:rPr>
                <w:sz w:val="22"/>
              </w:rPr>
              <w:t>Предприети мерки за защита на населението от зарази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t>Брой проведени заседания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t>Брой проведени заседания – минимум 1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16. Периодично отразяване дейността на областните съвети и комисии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  <w:lang w:val="ru-RU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</w:pPr>
            <w:r w:rsidRPr="00F00F2D">
              <w:rPr>
                <w:sz w:val="22"/>
              </w:rPr>
              <w:t>Постигане максимална информираност на обществото относно дейността на ОА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информационни събития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информационни събития</w:t>
            </w:r>
            <w:r w:rsidRPr="0074447E">
              <w:rPr>
                <w:b/>
                <w:sz w:val="20"/>
                <w:szCs w:val="20"/>
                <w:lang w:val="ru-RU"/>
              </w:rPr>
              <w:t xml:space="preserve"> – минимум 10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17. Разработване на концепция за информационни материали за популяризиране на област Габров</w:t>
            </w:r>
            <w:r w:rsidR="0074447E">
              <w:rPr>
                <w:b/>
                <w:sz w:val="22"/>
                <w:lang w:val="ru-RU"/>
              </w:rPr>
              <w:t>о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  <w:jc w:val="center"/>
            </w:pPr>
            <w:r w:rsidRPr="00F00F2D">
              <w:rPr>
                <w:sz w:val="22"/>
              </w:rPr>
              <w:t>януари-март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snapToGrid w:val="0"/>
            </w:pPr>
            <w:r w:rsidRPr="00F00F2D">
              <w:rPr>
                <w:sz w:val="22"/>
              </w:rPr>
              <w:t>Постигане на динамичност в развитието на областта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Одобрена концепция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Одобрена концепция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A343A2">
            <w:pPr>
              <w:suppressAutoHyphens w:val="0"/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lastRenderedPageBreak/>
              <w:t>7.Създаване на партньорства чрез активен диалог и взаимодействие между административните структури, местна власт, НПО, бизнес и медии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 w:rsidP="00A343A2">
            <w:pPr>
              <w:snapToGrid w:val="0"/>
              <w:rPr>
                <w:b/>
                <w:bCs/>
                <w:lang w:val="ru-RU"/>
              </w:rPr>
            </w:pPr>
            <w:r w:rsidRPr="00F00F2D">
              <w:rPr>
                <w:b/>
                <w:i/>
                <w:sz w:val="22"/>
              </w:rPr>
              <w:t>I</w:t>
            </w:r>
            <w:r w:rsidRPr="00F00F2D">
              <w:rPr>
                <w:b/>
                <w:i/>
                <w:sz w:val="22"/>
                <w:lang w:val="ru-RU"/>
              </w:rPr>
              <w:t>І</w:t>
            </w:r>
            <w:r w:rsidRPr="00F00F2D">
              <w:rPr>
                <w:b/>
                <w:i/>
                <w:sz w:val="22"/>
              </w:rPr>
              <w:t>I</w:t>
            </w:r>
            <w:r w:rsidRPr="00F00F2D">
              <w:rPr>
                <w:b/>
                <w:i/>
                <w:sz w:val="22"/>
                <w:lang w:val="ru-RU"/>
              </w:rPr>
              <w:t>. Поддържане на балансирано, устойчиво, интегрирано териториално развитие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Default="00E07421" w:rsidP="00425EEB">
            <w:pPr>
              <w:rPr>
                <w:b/>
                <w:bCs/>
                <w:i/>
              </w:rPr>
            </w:pPr>
            <w:hyperlink r:id="rId10" w:tooltip="Програма на правителството за стабилно развитие на Република България за периода 2014-2018 г." w:history="1">
              <w:r w:rsidR="00C0602F" w:rsidRPr="00425EEB">
                <w:rPr>
                  <w:b/>
                  <w:bCs/>
                  <w:i/>
                  <w:sz w:val="22"/>
                </w:rPr>
                <w:t>Програма на правителството за стабилно развитие на Република България за периода 2014-2018 г.</w:t>
              </w:r>
            </w:hyperlink>
          </w:p>
          <w:p w:rsidR="00C0602F" w:rsidRPr="00425EEB" w:rsidRDefault="00C0602F" w:rsidP="00425EE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</w:rPr>
              <w:t>Областна стратегия за развитие на Област Габрово</w:t>
            </w:r>
          </w:p>
          <w:p w:rsidR="0074447E" w:rsidRDefault="0074447E" w:rsidP="0074447E">
            <w:pPr>
              <w:rPr>
                <w:b/>
                <w:bCs/>
                <w:i/>
              </w:rPr>
            </w:pPr>
            <w:r w:rsidRPr="0074447E">
              <w:rPr>
                <w:b/>
                <w:bCs/>
                <w:i/>
                <w:sz w:val="22"/>
              </w:rPr>
              <w:t>Стратегия за развитие на държавната администрация 2014 - 2020 г.</w:t>
            </w:r>
          </w:p>
          <w:p w:rsidR="0074447E" w:rsidRPr="0074447E" w:rsidRDefault="0074447E" w:rsidP="0074447E">
            <w:pPr>
              <w:rPr>
                <w:b/>
                <w:bCs/>
                <w:i/>
              </w:rPr>
            </w:pPr>
            <w:r w:rsidRPr="0074447E">
              <w:rPr>
                <w:b/>
                <w:bCs/>
                <w:i/>
                <w:sz w:val="22"/>
              </w:rPr>
              <w:t>Стратегия за развитие на социалните услуги в област Габрово</w:t>
            </w:r>
            <w:r>
              <w:rPr>
                <w:b/>
                <w:bCs/>
                <w:i/>
                <w:sz w:val="22"/>
              </w:rPr>
              <w:t xml:space="preserve"> </w:t>
            </w:r>
            <w:r w:rsidRPr="0074447E">
              <w:rPr>
                <w:b/>
                <w:bCs/>
                <w:i/>
                <w:sz w:val="22"/>
                <w:lang w:val="ru-RU"/>
              </w:rPr>
              <w:t>2011 – 2015 г.</w:t>
            </w:r>
          </w:p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1. Организиране и провеждане на заседания на Областния съвет за тристранно сътрудничество</w:t>
            </w:r>
          </w:p>
          <w:p w:rsidR="00C0602F" w:rsidRPr="00F00F2D" w:rsidRDefault="00C0602F" w:rsidP="007B7D19">
            <w:pPr>
              <w:rPr>
                <w:b/>
                <w:color w:val="FF0000"/>
                <w:lang w:val="ru-RU"/>
              </w:rPr>
            </w:pPr>
          </w:p>
          <w:p w:rsidR="00C0602F" w:rsidRPr="00F00F2D" w:rsidRDefault="00C0602F" w:rsidP="007B7D19">
            <w:pPr>
              <w:rPr>
                <w:b/>
              </w:rPr>
            </w:pPr>
          </w:p>
          <w:p w:rsidR="00C0602F" w:rsidRPr="00F00F2D" w:rsidRDefault="00C0602F" w:rsidP="007B7D19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jc w:val="center"/>
            </w:pPr>
            <w:r w:rsidRPr="00F00F2D">
              <w:rPr>
                <w:sz w:val="22"/>
                <w:lang w:val="ru-RU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i/>
                <w:lang w:val="ru-RU"/>
              </w:rPr>
            </w:pPr>
            <w:r w:rsidRPr="00F00F2D">
              <w:rPr>
                <w:sz w:val="22"/>
                <w:lang w:val="ru-RU"/>
              </w:rPr>
              <w:t>Осъществяване на консултации и сътрудничество на регионално равнище по въпросите на трудовите и свързаните с тях отношения, осигурителните отношения и по въпросите на жизненото равнище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заседания на ОСТС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заседания на ОСТС – 2 заседания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2. Организиране работата на  Звено за мониторинг и оценка за оперативното изпълнение на дейностите в Стратегия за развитие на социалните услуги в област Габрово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</w:p>
          <w:p w:rsidR="00C0602F" w:rsidRPr="00F00F2D" w:rsidRDefault="00C0602F" w:rsidP="007B7D19">
            <w:pPr>
              <w:rPr>
                <w:b/>
                <w:color w:val="FF0000"/>
                <w:lang w:val="ru-RU"/>
              </w:rPr>
            </w:pPr>
            <w:r w:rsidRPr="00F00F2D">
              <w:rPr>
                <w:b/>
                <w:color w:val="FF0000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i/>
                <w:lang w:val="ru-RU"/>
              </w:rPr>
            </w:pPr>
            <w:r w:rsidRPr="00F00F2D">
              <w:rPr>
                <w:sz w:val="22"/>
              </w:rPr>
              <w:t>П</w:t>
            </w:r>
            <w:r w:rsidRPr="00F00F2D">
              <w:rPr>
                <w:sz w:val="22"/>
                <w:lang w:val="ru-RU"/>
              </w:rPr>
              <w:t>ланираност и координация на цялостната дейност по мониторинг и оценка на изпълнение на дейностите, заложени в Областната стратегия за развитие на социалните услуги в област Габрово 2011 – 2015 г.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раб.срещи на ЗМО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Съставен план за действие на ЗМО за 2015 г.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Съставен Годишен мониторингов доклад на ЗМО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74447E" w:rsidRDefault="00C0602F" w:rsidP="0074447E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 </w:t>
            </w:r>
            <w:r w:rsidRPr="0074447E">
              <w:rPr>
                <w:sz w:val="20"/>
                <w:szCs w:val="20"/>
              </w:rPr>
              <w:t>Брой раб.срещи на ЗМО – 5 бр</w:t>
            </w:r>
          </w:p>
          <w:p w:rsidR="0074447E" w:rsidRDefault="00C0602F" w:rsidP="0074447E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Съставен план за действие на ЗМО за 2015 г – 1 бр.</w:t>
            </w:r>
          </w:p>
          <w:p w:rsidR="00C0602F" w:rsidRPr="0074447E" w:rsidRDefault="00C0602F" w:rsidP="0074447E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</w:rPr>
              <w:t>Съставен Годишен мониторингов доклад на ЗМО – 1 бр.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 xml:space="preserve">3. Участие в заседания на Регионалния съвет по </w:t>
            </w:r>
            <w:r w:rsidRPr="00F00F2D">
              <w:rPr>
                <w:b/>
                <w:sz w:val="22"/>
                <w:lang w:val="ru-RU"/>
              </w:rPr>
              <w:lastRenderedPageBreak/>
              <w:t>здравеопазване и Оперативния щаб за борба с грип и ОРЗ към РЗИ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jc w:val="center"/>
            </w:pPr>
            <w:r w:rsidRPr="00F00F2D">
              <w:rPr>
                <w:sz w:val="22"/>
              </w:rPr>
              <w:lastRenderedPageBreak/>
              <w:t>при необходимост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i/>
              </w:rPr>
            </w:pPr>
            <w:r w:rsidRPr="00F00F2D">
              <w:rPr>
                <w:sz w:val="22"/>
              </w:rPr>
              <w:t>Предприети мерки за ограничаване на ОРЗ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 xml:space="preserve">Брой участия в заседания на </w:t>
            </w:r>
            <w:r w:rsidRPr="0074447E">
              <w:rPr>
                <w:sz w:val="20"/>
                <w:szCs w:val="20"/>
              </w:rPr>
              <w:lastRenderedPageBreak/>
              <w:t>РСЗ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lastRenderedPageBreak/>
              <w:t xml:space="preserve">100% участие в свикани </w:t>
            </w:r>
            <w:r w:rsidRPr="0074447E">
              <w:rPr>
                <w:sz w:val="20"/>
                <w:szCs w:val="20"/>
              </w:rPr>
              <w:lastRenderedPageBreak/>
              <w:t>заседания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4. Разглеждане и обсъждане на възникнали въпроси от компетентността на Областен съвет за сътрудничество по етническите и интеграционните въпроси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r w:rsidRPr="00F00F2D">
              <w:rPr>
                <w:sz w:val="22"/>
              </w:rPr>
              <w:t>Създаване на условия и предпоставки за сътрудничество и интеграция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заседания на ОССЕИВ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Отчет за проведената политика на областно ниво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 </w:t>
            </w:r>
            <w:r w:rsidRPr="0074447E">
              <w:rPr>
                <w:sz w:val="20"/>
                <w:szCs w:val="20"/>
              </w:rPr>
              <w:t>Брой заседания на ОССЕИВ - 1бр.</w:t>
            </w:r>
          </w:p>
          <w:p w:rsidR="00C0602F" w:rsidRPr="0074447E" w:rsidRDefault="00C0602F" w:rsidP="007B7D19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</w:rPr>
              <w:t>Отчет за проведената политика на областно ниво – 1 бр.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5. Разглеждане и обсъждане на възникнали въпроси от компетентността на Областен съвет по образование, наука, култура, младежки дейности и спорт и подкомисиите към Съвета в т.ч.:</w:t>
            </w:r>
          </w:p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 xml:space="preserve">- Подпомагане  дейността на Областния съвет  </w:t>
            </w:r>
          </w:p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 xml:space="preserve">- Реализиране на </w:t>
            </w:r>
            <w:r w:rsidRPr="00F00F2D">
              <w:rPr>
                <w:b/>
                <w:sz w:val="22"/>
                <w:lang w:val="ru-RU"/>
              </w:rPr>
              <w:lastRenderedPageBreak/>
              <w:t xml:space="preserve">дейности със заинтересованите страни за изготвяне на Областен план за младежта  </w:t>
            </w:r>
          </w:p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- Подготовка и координация по изготвяне на Областния културен календар</w:t>
            </w:r>
          </w:p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- Координация с читалищата в региона и Регионална библиотека „Априлов – Палаузов” – Габрово</w:t>
            </w:r>
          </w:p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- Участие в проект „Националните координатори в изпълнение на Европейската програма за учене на възрастни”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jc w:val="center"/>
            </w:pPr>
            <w:r w:rsidRPr="00F00F2D">
              <w:rPr>
                <w:sz w:val="22"/>
              </w:rPr>
              <w:lastRenderedPageBreak/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Cs/>
                <w:lang w:val="ru-RU"/>
              </w:rPr>
            </w:pPr>
            <w:r w:rsidRPr="00F00F2D">
              <w:rPr>
                <w:sz w:val="22"/>
                <w:lang w:val="ru-RU"/>
              </w:rPr>
              <w:t xml:space="preserve">Подпомагане  дейността на Областния управител в сферата на образованието, младежките дейности, култура и спорт; </w:t>
            </w:r>
            <w:r w:rsidRPr="00F00F2D">
              <w:rPr>
                <w:bCs/>
                <w:sz w:val="22"/>
                <w:lang w:val="ru-RU"/>
              </w:rPr>
              <w:t>Подобряване на възможностите за развитие на знанията, заетостта и социалното включване на младите хора в Област Габрово</w:t>
            </w:r>
          </w:p>
          <w:p w:rsidR="00C0602F" w:rsidRPr="00F00F2D" w:rsidRDefault="00C0602F" w:rsidP="007B7D19">
            <w:pPr>
              <w:rPr>
                <w:i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 xml:space="preserve">Брой проведени заседания на </w:t>
            </w:r>
            <w:r w:rsidRPr="0074447E">
              <w:rPr>
                <w:sz w:val="20"/>
                <w:szCs w:val="20"/>
                <w:lang w:val="ru-RU"/>
              </w:rPr>
              <w:t xml:space="preserve">ОСОНМДКС  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t>Изготвяне, обсъждане, приемане и създаване на предпоставки/насоки за изпълнениет</w:t>
            </w:r>
            <w:r w:rsidRPr="0074447E">
              <w:rPr>
                <w:sz w:val="20"/>
                <w:szCs w:val="20"/>
                <w:lang w:val="ru-RU"/>
              </w:rPr>
              <w:lastRenderedPageBreak/>
              <w:t>о на ОблПМ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t>Изготвяне, обсъждане, приемане и създаване на предпоставки/насоки за изпълнението на ОблКК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lastRenderedPageBreak/>
              <w:t xml:space="preserve">Брой проведени заседания на </w:t>
            </w:r>
            <w:r w:rsidRPr="0074447E">
              <w:rPr>
                <w:sz w:val="20"/>
                <w:szCs w:val="20"/>
                <w:lang w:val="ru-RU"/>
              </w:rPr>
              <w:t xml:space="preserve">ОСОНМДКС – мин 1 бр; 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Приет и реализиран ОблПМ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Приет и реализиран ОблКК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 xml:space="preserve">6. Провеждане на заседания на Областен съвет за противодействие на корупцията за постигане на по-голяма прозрачност в работата на </w:t>
            </w:r>
            <w:r w:rsidRPr="00F00F2D">
              <w:rPr>
                <w:b/>
                <w:sz w:val="22"/>
                <w:lang w:val="ru-RU"/>
              </w:rPr>
              <w:lastRenderedPageBreak/>
              <w:t xml:space="preserve">публичния сектор 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jc w:val="center"/>
            </w:pPr>
            <w:r w:rsidRPr="00F00F2D">
              <w:rPr>
                <w:sz w:val="22"/>
              </w:rPr>
              <w:lastRenderedPageBreak/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rPr>
                <w:i/>
              </w:rPr>
            </w:pPr>
            <w:r w:rsidRPr="00F00F2D">
              <w:rPr>
                <w:sz w:val="22"/>
              </w:rPr>
              <w:t>И</w:t>
            </w:r>
            <w:r w:rsidRPr="00F00F2D">
              <w:rPr>
                <w:sz w:val="22"/>
                <w:lang w:val="ru-RU"/>
              </w:rPr>
              <w:t>зграждане на антикорупционна среда за предотвратяване и ограничаване на потенциални корупционни ситуации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проведени заседания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проведени заседания – 1бр.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00F2D">
              <w:rPr>
                <w:b/>
                <w:bCs/>
                <w:sz w:val="22"/>
                <w:lang w:val="ru-RU"/>
              </w:rPr>
              <w:t>7. Провеждане на активен диалог и взаимодействие с административните структури, местна власт, НПО и медии чрез организиране на целеви срещи и инициативи</w:t>
            </w:r>
          </w:p>
          <w:p w:rsidR="00C0602F" w:rsidRPr="00F00F2D" w:rsidRDefault="00C0602F" w:rsidP="007B7D19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jc w:val="center"/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Default="00C0602F" w:rsidP="007B7D19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00F2D">
              <w:rPr>
                <w:sz w:val="22"/>
              </w:rPr>
              <w:t>П</w:t>
            </w:r>
            <w:r w:rsidRPr="00F00F2D">
              <w:rPr>
                <w:sz w:val="22"/>
                <w:lang w:val="ru-RU"/>
              </w:rPr>
              <w:t xml:space="preserve">редоставена информация,  задвижени процедури за решаване на съответни проблеми,   консултиране на НПО, граждани и инициативни комитети за възможности за кандидатстване по проекти/програми </w:t>
            </w:r>
          </w:p>
          <w:p w:rsidR="0074447E" w:rsidRPr="00F00F2D" w:rsidRDefault="0074447E" w:rsidP="007B7D19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lang w:val="ru-RU"/>
              </w:rPr>
              <w:t>Съвместна организация за провеждане на тържества, чествания и др.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организирани и проведени целеви срещи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участия в съвместни инициативи с НПО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 xml:space="preserve">Брой консултации за възможности за кандидатстване 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организирани и проведени целеви срещи – мин 5 бр.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участия в съвместни инициативи с НПО – 1 бр.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консултации за възможности за кандидатстване – мин 5 бр.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00F2D">
              <w:rPr>
                <w:b/>
                <w:bCs/>
                <w:sz w:val="22"/>
                <w:lang w:val="ru-RU"/>
              </w:rPr>
              <w:t>8. Проучване на възможности за получаване на допълнително финансиране за дейности на Областна администрация – Габрово, в т.ч.:</w:t>
            </w:r>
          </w:p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 xml:space="preserve">- участие в срещи,  </w:t>
            </w:r>
            <w:r w:rsidRPr="00F00F2D">
              <w:rPr>
                <w:b/>
                <w:sz w:val="22"/>
                <w:lang w:val="ru-RU"/>
              </w:rPr>
              <w:lastRenderedPageBreak/>
              <w:t>семинари и обучения, свързани с проекти и програми, вкл. и чрез създаване на партньорства;</w:t>
            </w:r>
          </w:p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- дейности за разработване на проекти, финансирани от фондовете на ЕС или други чуждестранни институции;</w:t>
            </w:r>
          </w:p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- включване в национални проекти и програми;</w:t>
            </w:r>
          </w:p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- подкрепа за реализация на Дарителски кръг „За Габрово!”</w:t>
            </w:r>
          </w:p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>- координация с представители на местни общности и църковни настоятелства при подаване на проекти към Дирекция по вероизповеданията</w:t>
            </w:r>
          </w:p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jc w:val="center"/>
            </w:pPr>
            <w:r w:rsidRPr="00F00F2D">
              <w:rPr>
                <w:sz w:val="22"/>
              </w:rPr>
              <w:lastRenderedPageBreak/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00F2D">
              <w:rPr>
                <w:sz w:val="22"/>
                <w:lang w:val="ru-RU"/>
              </w:rPr>
              <w:t xml:space="preserve">Разширяване на възможностите за финансиране, активно участие при включване в национални проекти и програми, както и такива, финансирани от ЕС. </w:t>
            </w:r>
          </w:p>
          <w:p w:rsidR="00C0602F" w:rsidRPr="00F00F2D" w:rsidRDefault="00C0602F" w:rsidP="007B7D19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00F2D">
              <w:rPr>
                <w:sz w:val="22"/>
                <w:lang w:val="ru-RU"/>
              </w:rPr>
              <w:t xml:space="preserve">Създаване на партньорства, подпомагане и консултиране </w:t>
            </w:r>
            <w:r w:rsidRPr="00F00F2D">
              <w:rPr>
                <w:sz w:val="22"/>
                <w:lang w:val="ru-RU"/>
              </w:rPr>
              <w:lastRenderedPageBreak/>
              <w:t>на други организации при кандидатстване.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lastRenderedPageBreak/>
              <w:t>Брой инициативи за подаване на нови проекти</w:t>
            </w: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Брой </w:t>
            </w:r>
            <w:r w:rsidRPr="0074447E">
              <w:rPr>
                <w:sz w:val="20"/>
                <w:szCs w:val="20"/>
                <w:lang w:val="ru-RU"/>
              </w:rPr>
              <w:lastRenderedPageBreak/>
              <w:t>национални проекти и програми, в които участва ОА - 1 бр.</w:t>
            </w: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 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t>Брой подадени нови проекти през годината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Брой проведени ДК</w:t>
            </w: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t>Брой подпомогнати църковни обекти при кандидатсванеза финансиране – мин 2 бр.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lastRenderedPageBreak/>
              <w:t>Брой инициативи за подаване на нови проекти – 1 бр.</w:t>
            </w: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</w:p>
          <w:p w:rsidR="00C0602F" w:rsidRPr="0074447E" w:rsidRDefault="00C0602F" w:rsidP="007B7D19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Брой </w:t>
            </w:r>
            <w:r w:rsidRPr="0074447E">
              <w:rPr>
                <w:sz w:val="20"/>
                <w:szCs w:val="20"/>
                <w:lang w:val="ru-RU"/>
              </w:rPr>
              <w:lastRenderedPageBreak/>
              <w:t>национални проекти и програми, в които участва ОА - 1 бр.</w:t>
            </w:r>
          </w:p>
          <w:p w:rsidR="00C0602F" w:rsidRPr="0074447E" w:rsidRDefault="00C0602F" w:rsidP="007B7D19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C0602F" w:rsidRPr="0074447E" w:rsidRDefault="00C0602F" w:rsidP="007B7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  <w:lang w:val="ru-RU"/>
              </w:rPr>
              <w:t xml:space="preserve"> Брой подадени нови проекти през годината – 1 бр.</w:t>
            </w:r>
            <w:r w:rsidRPr="0074447E">
              <w:rPr>
                <w:sz w:val="20"/>
                <w:szCs w:val="20"/>
              </w:rPr>
              <w:t xml:space="preserve"> </w:t>
            </w:r>
          </w:p>
          <w:p w:rsidR="00C0602F" w:rsidRPr="0074447E" w:rsidRDefault="00C0602F" w:rsidP="007B7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602F" w:rsidRPr="0074447E" w:rsidRDefault="00C0602F" w:rsidP="007B7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Минимум 1 подкрепен за провеждане ДК</w:t>
            </w:r>
          </w:p>
          <w:p w:rsidR="00C0602F" w:rsidRPr="0074447E" w:rsidRDefault="00C0602F" w:rsidP="007B7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602F" w:rsidRPr="0074447E" w:rsidRDefault="00C0602F" w:rsidP="00063C7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  <w:lang w:val="ru-RU"/>
              </w:rPr>
              <w:t>Брой подпомогнати църковни обекти при кандидатс</w:t>
            </w:r>
            <w:r w:rsidRPr="0074447E">
              <w:rPr>
                <w:sz w:val="20"/>
                <w:szCs w:val="20"/>
                <w:lang w:val="ru-RU"/>
              </w:rPr>
              <w:lastRenderedPageBreak/>
              <w:t>ванеза финансиране – мин 2 бр.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6C1948">
            <w:pPr>
              <w:rPr>
                <w:b/>
                <w:lang w:val="ru-RU"/>
              </w:rPr>
            </w:pPr>
            <w:r w:rsidRPr="00F00F2D">
              <w:rPr>
                <w:b/>
                <w:sz w:val="22"/>
                <w:lang w:val="ru-RU"/>
              </w:rPr>
              <w:t xml:space="preserve">Поддържане на контакти с представителството на Европейската комисия в България  за получаване на информационни материали във връзка с регионалното развитие и новия програмен период – 2014 – 2020г      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6C1948">
            <w:pPr>
              <w:snapToGrid w:val="0"/>
              <w:jc w:val="center"/>
              <w:rPr>
                <w:i/>
              </w:rPr>
            </w:pPr>
            <w:r w:rsidRPr="00F00F2D">
              <w:rPr>
                <w:sz w:val="22"/>
              </w:rPr>
              <w:t>Януари - декември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6C1948">
            <w:pPr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6C1948">
            <w:pPr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</w:rPr>
              <w:t>Проведени срещи и изпратени писма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 w:rsidP="006C1948">
            <w:pPr>
              <w:snapToGrid w:val="0"/>
              <w:rPr>
                <w:sz w:val="20"/>
                <w:szCs w:val="20"/>
                <w:lang w:val="ru-RU"/>
              </w:rPr>
            </w:pPr>
            <w:r w:rsidRPr="0074447E">
              <w:rPr>
                <w:sz w:val="20"/>
                <w:szCs w:val="20"/>
              </w:rPr>
              <w:t>Проведени срещи и изпратени писма – минимум 3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  <w:r w:rsidRPr="00F00F2D">
              <w:rPr>
                <w:b/>
                <w:bCs/>
                <w:sz w:val="22"/>
                <w:lang w:val="ru-RU"/>
              </w:rPr>
              <w:t>8. Провеждане на дейности за защита на населението при бедствия, аварии и опазване на обществения ред</w:t>
            </w:r>
          </w:p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  <w:r w:rsidRPr="00F00F2D">
              <w:rPr>
                <w:b/>
                <w:bCs/>
                <w:sz w:val="22"/>
                <w:lang w:val="ru-RU"/>
              </w:rPr>
              <w:t xml:space="preserve">ІV. </w:t>
            </w:r>
            <w:r w:rsidRPr="00F00F2D">
              <w:rPr>
                <w:b/>
                <w:sz w:val="22"/>
              </w:rPr>
              <w:t>Провеждане ефективна защита на населението при бедствия, аварии и опазване на обществения ред</w:t>
            </w:r>
          </w:p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Default="00E07421" w:rsidP="00425EEB">
            <w:pPr>
              <w:rPr>
                <w:b/>
                <w:bCs/>
                <w:i/>
              </w:rPr>
            </w:pPr>
            <w:hyperlink r:id="rId11" w:tooltip="Програма на правителството за стабилно развитие на Република България за периода 2014-2018 г." w:history="1">
              <w:r w:rsidR="00C0602F" w:rsidRPr="00425EEB">
                <w:rPr>
                  <w:b/>
                  <w:bCs/>
                  <w:i/>
                  <w:sz w:val="22"/>
                </w:rPr>
                <w:t>Програма на правителството за стабилно развитие на Република България за периода 2014-2018 г.</w:t>
              </w:r>
            </w:hyperlink>
          </w:p>
          <w:p w:rsidR="00C0602F" w:rsidRPr="00425EEB" w:rsidRDefault="00C0602F" w:rsidP="00425EE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</w:rPr>
              <w:t>Областна стратегия за развитие на Област Габрово</w:t>
            </w:r>
          </w:p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en-US"/>
              </w:rPr>
            </w:pPr>
            <w:r w:rsidRPr="00F00F2D">
              <w:rPr>
                <w:b/>
                <w:bCs/>
                <w:sz w:val="22"/>
              </w:rPr>
              <w:t xml:space="preserve">8.1. </w:t>
            </w:r>
            <w:r w:rsidRPr="00F00F2D">
              <w:rPr>
                <w:b/>
                <w:sz w:val="22"/>
              </w:rPr>
              <w:t xml:space="preserve"> </w:t>
            </w:r>
            <w:r w:rsidRPr="00F00F2D">
              <w:rPr>
                <w:b/>
                <w:bCs/>
                <w:sz w:val="22"/>
              </w:rPr>
              <w:t>Контрол за състоянието и безопасността на потенциално опасни обекти(ПОО) – от критичната инфраструктура, вкл.  хидротехнически съоръжения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Организация и провеждане на пролетни и есенни. проверки на 26 потенциално опасни язовира.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2 бр. проверки – пролет/есен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</w:rPr>
            </w:pPr>
            <w:r w:rsidRPr="00F00F2D">
              <w:rPr>
                <w:b/>
                <w:bCs/>
                <w:sz w:val="22"/>
              </w:rPr>
              <w:t>8.2. Провеждане на тренировки и учения с органите за управление при мобилизация и бедствия.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 xml:space="preserve">По График изготвен от РДПБЗН и </w:t>
            </w:r>
            <w:r w:rsidRPr="00F00F2D">
              <w:rPr>
                <w:sz w:val="22"/>
              </w:rPr>
              <w:lastRenderedPageBreak/>
              <w:t>утвърден от ОУ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lastRenderedPageBreak/>
              <w:t>Провеждане на 2 бр. тренировки с органите за управление – съгласно утвърден от областен управител График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99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</w:rPr>
            </w:pPr>
            <w:r w:rsidRPr="00F00F2D">
              <w:rPr>
                <w:b/>
                <w:sz w:val="22"/>
              </w:rPr>
              <w:t>8.3. Организация на дейността на областния щаб за координация при СНАВР.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Актуализиране на състава на щаба. Организиране заседания на областния щаб за СНАВР при необходимост – провеждане на мин.1 бр. заседания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99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  <w:r w:rsidRPr="00F00F2D">
              <w:rPr>
                <w:b/>
                <w:bCs/>
                <w:sz w:val="22"/>
                <w:lang w:val="ru-RU"/>
              </w:rPr>
              <w:t>8.4.</w:t>
            </w:r>
            <w:r w:rsidRPr="00F00F2D">
              <w:rPr>
                <w:b/>
                <w:sz w:val="22"/>
              </w:rPr>
              <w:t xml:space="preserve"> </w:t>
            </w:r>
            <w:r w:rsidRPr="00F00F2D">
              <w:rPr>
                <w:b/>
                <w:bCs/>
                <w:sz w:val="22"/>
                <w:lang w:val="ru-RU"/>
              </w:rPr>
              <w:t>Извършване на проверки по преписки на обекти за целево финансиране  от Междуведомствената комисия за възстановяване и подпомагане към Министерски съвет.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Cs/>
                <w:lang w:val="ru-RU"/>
              </w:rPr>
            </w:pPr>
            <w:r w:rsidRPr="00F00F2D">
              <w:rPr>
                <w:bCs/>
                <w:sz w:val="22"/>
                <w:lang w:val="ru-RU"/>
              </w:rPr>
              <w:t>Изготвяне на Становища по целесъобразност за всички постъпили искания за финансиране – бр. Становища, 100% за постъпилите искания.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bCs/>
                <w:sz w:val="20"/>
                <w:szCs w:val="20"/>
              </w:rPr>
            </w:pPr>
            <w:r w:rsidRPr="0074447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100%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 w:val="restart"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  <w:r w:rsidRPr="00F00F2D">
              <w:rPr>
                <w:b/>
                <w:bCs/>
                <w:sz w:val="22"/>
                <w:lang w:val="ru-RU"/>
              </w:rPr>
              <w:t>9.</w:t>
            </w:r>
            <w:r w:rsidRPr="00F00F2D">
              <w:rPr>
                <w:b/>
                <w:bCs/>
                <w:sz w:val="22"/>
                <w:lang w:val="ru-RU"/>
              </w:rPr>
              <w:tab/>
              <w:t>Развитие на ефективна отбранително-мобилизационна подготовка на населението в област Габрово</w:t>
            </w:r>
          </w:p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 w:rsidP="009C1258">
            <w:pPr>
              <w:spacing w:before="120"/>
              <w:jc w:val="both"/>
              <w:rPr>
                <w:b/>
                <w:u w:val="single"/>
              </w:rPr>
            </w:pPr>
            <w:r w:rsidRPr="00F00F2D">
              <w:rPr>
                <w:b/>
                <w:bCs/>
                <w:sz w:val="22"/>
                <w:lang w:val="ru-RU"/>
              </w:rPr>
              <w:t xml:space="preserve">V. </w:t>
            </w:r>
            <w:r w:rsidRPr="00F00F2D">
              <w:rPr>
                <w:b/>
                <w:sz w:val="22"/>
              </w:rPr>
              <w:t>Осигуряване териториалната цялост и независимост на страната</w:t>
            </w:r>
          </w:p>
          <w:p w:rsidR="00C0602F" w:rsidRPr="00F00F2D" w:rsidRDefault="00C0602F">
            <w:pPr>
              <w:rPr>
                <w:b/>
                <w:bCs/>
              </w:rPr>
            </w:pPr>
          </w:p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Default="00E07421" w:rsidP="00425EEB">
            <w:pPr>
              <w:rPr>
                <w:b/>
                <w:bCs/>
                <w:i/>
              </w:rPr>
            </w:pPr>
            <w:hyperlink r:id="rId12" w:tooltip="Програма на правителството за стабилно развитие на Република България за периода 2014-2018 г." w:history="1">
              <w:r w:rsidR="00C0602F" w:rsidRPr="00425EEB">
                <w:rPr>
                  <w:b/>
                  <w:bCs/>
                  <w:i/>
                  <w:sz w:val="22"/>
                </w:rPr>
                <w:t>Програма на правителството за стабилно развитие на Република България за периода 2014-2018 г.</w:t>
              </w:r>
            </w:hyperlink>
          </w:p>
          <w:p w:rsidR="00C0602F" w:rsidRPr="00425EEB" w:rsidRDefault="00C0602F" w:rsidP="00425EE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</w:rPr>
              <w:t>Областна стратегия за развитие на Област Габрово</w:t>
            </w:r>
          </w:p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  <w:r w:rsidRPr="00F00F2D">
              <w:rPr>
                <w:b/>
                <w:bCs/>
                <w:sz w:val="22"/>
              </w:rPr>
              <w:lastRenderedPageBreak/>
              <w:t>9.1.Организация на оповестяването при привеждане страната от мирно на военно положение и при бедствия, аварии и катастрофи /тренировки/.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 xml:space="preserve">Брой проведени тренировки: </w:t>
            </w:r>
          </w:p>
          <w:p w:rsidR="00C0602F" w:rsidRPr="00F00F2D" w:rsidRDefault="00C0602F">
            <w:r w:rsidRPr="00F00F2D">
              <w:rPr>
                <w:sz w:val="22"/>
              </w:rPr>
              <w:t>- 24 бр. до ниво Общ. СС</w:t>
            </w:r>
          </w:p>
          <w:p w:rsidR="00C0602F" w:rsidRPr="00F00F2D" w:rsidRDefault="00C0602F">
            <w:r w:rsidRPr="00F00F2D">
              <w:rPr>
                <w:sz w:val="22"/>
              </w:rPr>
              <w:t>- 2 бр. национални от МО до ниво Обл. СС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26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</w:rPr>
            </w:pPr>
            <w:r w:rsidRPr="00F00F2D">
              <w:rPr>
                <w:b/>
                <w:bCs/>
                <w:sz w:val="22"/>
              </w:rPr>
              <w:t xml:space="preserve">9.2.Изготвяне и поддържане на военновременния план на областта и военновременния </w:t>
            </w:r>
            <w:r w:rsidRPr="00F00F2D">
              <w:rPr>
                <w:b/>
                <w:bCs/>
                <w:sz w:val="22"/>
              </w:rPr>
              <w:lastRenderedPageBreak/>
              <w:t>бюджет на администрацията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 xml:space="preserve">Поддържане на новия ВВр план на област Габрово. </w:t>
            </w:r>
          </w:p>
          <w:p w:rsidR="00C0602F" w:rsidRPr="00F00F2D" w:rsidRDefault="00C0602F">
            <w:r w:rsidRPr="00F00F2D">
              <w:rPr>
                <w:sz w:val="22"/>
              </w:rPr>
              <w:t xml:space="preserve">Заявени и одобрени средствата по ОМП за 2016 г. </w:t>
            </w:r>
            <w:r w:rsidRPr="00F00F2D">
              <w:rPr>
                <w:sz w:val="22"/>
              </w:rPr>
              <w:lastRenderedPageBreak/>
              <w:t>от Междуведомствения съвет.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lastRenderedPageBreak/>
              <w:t>Своевременно актуализиране на ВВр план</w:t>
            </w:r>
          </w:p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lastRenderedPageBreak/>
              <w:t>Изгтовяне на проекто бюджет заОМП-2016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lastRenderedPageBreak/>
              <w:t>Актуализиран ВВр план</w:t>
            </w:r>
          </w:p>
          <w:p w:rsidR="00C0602F" w:rsidRPr="0074447E" w:rsidRDefault="00C0602F">
            <w:pPr>
              <w:rPr>
                <w:sz w:val="20"/>
                <w:szCs w:val="20"/>
              </w:rPr>
            </w:pPr>
          </w:p>
          <w:p w:rsidR="00C0602F" w:rsidRPr="0074447E" w:rsidRDefault="00C0602F">
            <w:pPr>
              <w:rPr>
                <w:sz w:val="20"/>
                <w:szCs w:val="20"/>
              </w:rPr>
            </w:pPr>
          </w:p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Изготвен бюджет за 2016г.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65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</w:rPr>
            </w:pPr>
            <w:r w:rsidRPr="00F00F2D">
              <w:rPr>
                <w:b/>
                <w:bCs/>
                <w:sz w:val="22"/>
              </w:rPr>
              <w:t>9.3.Организация на  дейността на Областния съвет за сигурност /заседания/.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Проведено мин. 1 заседание на Обл. СС.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99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</w:rPr>
            </w:pPr>
            <w:r w:rsidRPr="00F00F2D">
              <w:rPr>
                <w:b/>
                <w:sz w:val="22"/>
              </w:rPr>
              <w:t>9.4.Осигуряване националното стопанство със запасни и техника-запас за работа във военно време.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По указания на МО.</w:t>
            </w: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r w:rsidRPr="00F00F2D">
              <w:rPr>
                <w:sz w:val="22"/>
              </w:rPr>
              <w:t>Изпълнени заявки и отсрочени запасни и техника-запас от Областния военен отдел.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Изпълнени заявки и отсрочени запасни и техника-запас от Областния военен отдел.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Изпълнени заявки и отсрочени запасни и техника-запас от Областния военен отдел.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  <w:tr w:rsidR="00C0602F" w:rsidRPr="00F00F2D" w:rsidTr="0074447E">
        <w:trPr>
          <w:trHeight w:val="799"/>
        </w:trPr>
        <w:tc>
          <w:tcPr>
            <w:tcW w:w="2003" w:type="dxa"/>
            <w:gridSpan w:val="2"/>
            <w:vMerge/>
            <w:tcBorders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  <w:r w:rsidRPr="00F00F2D">
              <w:rPr>
                <w:b/>
                <w:bCs/>
                <w:sz w:val="22"/>
                <w:lang w:val="ru-RU"/>
              </w:rPr>
              <w:t>9.5.</w:t>
            </w:r>
            <w:r w:rsidRPr="00F00F2D">
              <w:rPr>
                <w:b/>
                <w:sz w:val="22"/>
              </w:rPr>
              <w:t xml:space="preserve"> </w:t>
            </w:r>
            <w:r w:rsidRPr="00F00F2D">
              <w:rPr>
                <w:b/>
                <w:bCs/>
                <w:sz w:val="22"/>
                <w:lang w:val="ru-RU"/>
              </w:rPr>
              <w:t>Водене регистър на военните паметници на територията на областта, организиране дейността на Областна комисия "Военни паметници".</w:t>
            </w:r>
          </w:p>
        </w:tc>
        <w:tc>
          <w:tcPr>
            <w:tcW w:w="9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>
            <w:pPr>
              <w:rPr>
                <w:bCs/>
                <w:lang w:val="ru-RU"/>
              </w:rPr>
            </w:pPr>
            <w:r w:rsidRPr="00F00F2D">
              <w:rPr>
                <w:bCs/>
                <w:sz w:val="22"/>
                <w:lang w:val="ru-RU"/>
              </w:rPr>
              <w:t>Проведено мин. 1 заседание на Областна комисия "Военни паметници".</w:t>
            </w:r>
          </w:p>
        </w:tc>
        <w:tc>
          <w:tcPr>
            <w:tcW w:w="11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bCs/>
                <w:sz w:val="20"/>
                <w:szCs w:val="20"/>
              </w:rPr>
            </w:pPr>
            <w:r w:rsidRPr="0074447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74447E" w:rsidRDefault="00C0602F">
            <w:pPr>
              <w:rPr>
                <w:sz w:val="20"/>
                <w:szCs w:val="20"/>
              </w:rPr>
            </w:pPr>
            <w:r w:rsidRPr="0074447E">
              <w:rPr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C0602F" w:rsidRPr="00F00F2D" w:rsidRDefault="00C0602F"/>
        </w:tc>
      </w:tr>
    </w:tbl>
    <w:p w:rsidR="006F2F81" w:rsidRDefault="006F2F81">
      <w:pPr>
        <w:rPr>
          <w:sz w:val="22"/>
          <w:lang w:val="en-US"/>
        </w:rPr>
      </w:pPr>
    </w:p>
    <w:p w:rsidR="00923D90" w:rsidRPr="00F00F2D" w:rsidRDefault="00F6029D">
      <w:pPr>
        <w:rPr>
          <w:sz w:val="22"/>
        </w:rPr>
      </w:pPr>
      <w:r>
        <w:rPr>
          <w:sz w:val="22"/>
        </w:rPr>
        <w:t xml:space="preserve">Габрово, </w:t>
      </w:r>
      <w:r w:rsidR="00923D90" w:rsidRPr="00F00F2D">
        <w:rPr>
          <w:sz w:val="22"/>
        </w:rPr>
        <w:t xml:space="preserve">  25.02.2015г.                                                                </w:t>
      </w:r>
    </w:p>
    <w:sectPr w:rsidR="00923D90" w:rsidRPr="00F00F2D" w:rsidSect="00F3474A">
      <w:pgSz w:w="16838" w:h="11906" w:orient="landscape"/>
      <w:pgMar w:top="709" w:right="678" w:bottom="1417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42C64"/>
    <w:rsid w:val="00063C70"/>
    <w:rsid w:val="00077E86"/>
    <w:rsid w:val="000A5C8F"/>
    <w:rsid w:val="000C1802"/>
    <w:rsid w:val="000C423D"/>
    <w:rsid w:val="001641BD"/>
    <w:rsid w:val="001976C5"/>
    <w:rsid w:val="002828C6"/>
    <w:rsid w:val="002B689E"/>
    <w:rsid w:val="002E415D"/>
    <w:rsid w:val="003031FF"/>
    <w:rsid w:val="003036DF"/>
    <w:rsid w:val="00314A86"/>
    <w:rsid w:val="00374903"/>
    <w:rsid w:val="003A5594"/>
    <w:rsid w:val="0041740E"/>
    <w:rsid w:val="00425EEB"/>
    <w:rsid w:val="00446164"/>
    <w:rsid w:val="004567D0"/>
    <w:rsid w:val="0045751E"/>
    <w:rsid w:val="00477849"/>
    <w:rsid w:val="004925B5"/>
    <w:rsid w:val="004A0F72"/>
    <w:rsid w:val="004A5E45"/>
    <w:rsid w:val="004B3D29"/>
    <w:rsid w:val="00502266"/>
    <w:rsid w:val="00542C64"/>
    <w:rsid w:val="005649EC"/>
    <w:rsid w:val="005B6133"/>
    <w:rsid w:val="005C542B"/>
    <w:rsid w:val="00630ACF"/>
    <w:rsid w:val="006C1948"/>
    <w:rsid w:val="006F2F81"/>
    <w:rsid w:val="006F5CED"/>
    <w:rsid w:val="0074447E"/>
    <w:rsid w:val="00785EC0"/>
    <w:rsid w:val="007B7D19"/>
    <w:rsid w:val="007E19C5"/>
    <w:rsid w:val="007F1726"/>
    <w:rsid w:val="008654BE"/>
    <w:rsid w:val="008912F8"/>
    <w:rsid w:val="008C204F"/>
    <w:rsid w:val="008D1C38"/>
    <w:rsid w:val="00902F50"/>
    <w:rsid w:val="009125B7"/>
    <w:rsid w:val="00923D90"/>
    <w:rsid w:val="009B1112"/>
    <w:rsid w:val="009C1258"/>
    <w:rsid w:val="009C660F"/>
    <w:rsid w:val="00A14B6B"/>
    <w:rsid w:val="00A343A2"/>
    <w:rsid w:val="00A366BF"/>
    <w:rsid w:val="00A665F0"/>
    <w:rsid w:val="00A6661B"/>
    <w:rsid w:val="00AB253E"/>
    <w:rsid w:val="00B373A8"/>
    <w:rsid w:val="00C0602F"/>
    <w:rsid w:val="00CE3954"/>
    <w:rsid w:val="00CE4F7E"/>
    <w:rsid w:val="00CF7E71"/>
    <w:rsid w:val="00D563AF"/>
    <w:rsid w:val="00E07421"/>
    <w:rsid w:val="00E0747F"/>
    <w:rsid w:val="00E62FEB"/>
    <w:rsid w:val="00E741FA"/>
    <w:rsid w:val="00E75F44"/>
    <w:rsid w:val="00E81C42"/>
    <w:rsid w:val="00EA4F7B"/>
    <w:rsid w:val="00ED7764"/>
    <w:rsid w:val="00F00F2D"/>
    <w:rsid w:val="00F2527A"/>
    <w:rsid w:val="00F3474A"/>
    <w:rsid w:val="00F4199F"/>
    <w:rsid w:val="00F448BA"/>
    <w:rsid w:val="00F4779B"/>
    <w:rsid w:val="00F6029D"/>
    <w:rsid w:val="00FA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27A"/>
    <w:pPr>
      <w:suppressAutoHyphens/>
      <w:spacing w:after="200" w:line="276" w:lineRule="auto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F2527A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F2527A"/>
    <w:rPr>
      <w:rFonts w:cs="Times New Roman"/>
    </w:rPr>
  </w:style>
  <w:style w:type="paragraph" w:customStyle="1" w:styleId="Heading">
    <w:name w:val="Heading"/>
    <w:basedOn w:val="Normal"/>
    <w:next w:val="TextBody"/>
    <w:uiPriority w:val="99"/>
    <w:rsid w:val="003031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3031FF"/>
    <w:pPr>
      <w:spacing w:after="140" w:line="288" w:lineRule="auto"/>
    </w:pPr>
  </w:style>
  <w:style w:type="paragraph" w:styleId="List">
    <w:name w:val="List"/>
    <w:basedOn w:val="TextBody"/>
    <w:uiPriority w:val="99"/>
    <w:rsid w:val="003031FF"/>
    <w:rPr>
      <w:rFonts w:cs="Mangal"/>
    </w:rPr>
  </w:style>
  <w:style w:type="paragraph" w:styleId="Caption">
    <w:name w:val="caption"/>
    <w:basedOn w:val="Normal"/>
    <w:uiPriority w:val="99"/>
    <w:qFormat/>
    <w:rsid w:val="003031F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uiPriority w:val="99"/>
    <w:rsid w:val="003031FF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F2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6661B"/>
    <w:rPr>
      <w:rFonts w:cs="Times New Roman"/>
      <w:sz w:val="24"/>
      <w:lang w:val="bg-BG"/>
    </w:rPr>
  </w:style>
  <w:style w:type="paragraph" w:styleId="Footer">
    <w:name w:val="footer"/>
    <w:basedOn w:val="Normal"/>
    <w:link w:val="FooterChar1"/>
    <w:uiPriority w:val="99"/>
    <w:rsid w:val="00F2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6661B"/>
    <w:rPr>
      <w:rFonts w:cs="Times New Roman"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4A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F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B7D19"/>
    <w:rPr>
      <w:rFonts w:cs="Times New Roman"/>
      <w:sz w:val="16"/>
    </w:rPr>
  </w:style>
  <w:style w:type="character" w:styleId="Emphasis">
    <w:name w:val="Emphasis"/>
    <w:basedOn w:val="DefaultParagraphFont"/>
    <w:uiPriority w:val="99"/>
    <w:qFormat/>
    <w:rsid w:val="007B7D19"/>
    <w:rPr>
      <w:rFonts w:cs="Times New Roman"/>
      <w:i/>
    </w:rPr>
  </w:style>
  <w:style w:type="character" w:customStyle="1" w:styleId="WW8Num7z0">
    <w:name w:val="WW8Num7z0"/>
    <w:uiPriority w:val="99"/>
    <w:rsid w:val="007B7D19"/>
    <w:rPr>
      <w:rFonts w:ascii="Wingdings" w:hAnsi="Wingdings"/>
    </w:rPr>
  </w:style>
  <w:style w:type="character" w:styleId="Hyperlink">
    <w:name w:val="Hyperlink"/>
    <w:basedOn w:val="DefaultParagraphFont"/>
    <w:uiPriority w:val="99"/>
    <w:unhideWhenUsed/>
    <w:rsid w:val="00425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egy.bg/StrategicDocuments/View.aspx?lang=bg-BG&amp;Id=95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rategy.bg/StrategicDocuments/View.aspx?lang=bg-BG&amp;Id=950" TargetMode="External"/><Relationship Id="rId12" Type="http://schemas.openxmlformats.org/officeDocument/2006/relationships/hyperlink" Target="http://www.strategy.bg/StrategicDocuments/View.aspx?lang=bg-BG&amp;Id=9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tegy.bg/StrategicDocuments/View.aspx?lang=bg-BG&amp;Id=950" TargetMode="External"/><Relationship Id="rId11" Type="http://schemas.openxmlformats.org/officeDocument/2006/relationships/hyperlink" Target="http://www.strategy.bg/StrategicDocuments/View.aspx?lang=bg-BG&amp;Id=950" TargetMode="External"/><Relationship Id="rId5" Type="http://schemas.openxmlformats.org/officeDocument/2006/relationships/hyperlink" Target="http://www.strategy.bg/StrategicDocuments/View.aspx?lang=bg-BG&amp;Id=950" TargetMode="External"/><Relationship Id="rId10" Type="http://schemas.openxmlformats.org/officeDocument/2006/relationships/hyperlink" Target="http://www.strategy.bg/StrategicDocuments/View.aspx?lang=bg-BG&amp;Id=950" TargetMode="External"/><Relationship Id="rId4" Type="http://schemas.openxmlformats.org/officeDocument/2006/relationships/hyperlink" Target="http://www.strategy.bg/StrategicDocuments/View.aspx?lang=bg-BG&amp;Id=950" TargetMode="External"/><Relationship Id="rId9" Type="http://schemas.openxmlformats.org/officeDocument/2006/relationships/hyperlink" Target="http://www.strategy.bg/StrategicDocuments/View.aspx?lang=bg-BG&amp;Id=9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УТВЪРДИЛ:</vt:lpstr>
    </vt:vector>
  </TitlesOfParts>
  <Company>Grizli777</Company>
  <LinksUpToDate>false</LinksUpToDate>
  <CharactersWithSpaces>26476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УТВЪРДИЛ:</dc:title>
  <dc:creator>Nikolay Petrov</dc:creator>
  <cp:lastModifiedBy>Ralica Manolova</cp:lastModifiedBy>
  <cp:revision>3</cp:revision>
  <cp:lastPrinted>2015-02-10T12:01:00Z</cp:lastPrinted>
  <dcterms:created xsi:type="dcterms:W3CDTF">2015-03-25T14:46:00Z</dcterms:created>
  <dcterms:modified xsi:type="dcterms:W3CDTF">2015-03-27T08:23:00Z</dcterms:modified>
</cp:coreProperties>
</file>